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升降旗典禮</w:t>
      </w:r>
      <w:r>
        <w:t xml:space="preserve"> - </w:t>
      </w:r>
      <w:r>
        <w:rPr>
          <w:rFonts w:hint="eastAsia"/>
        </w:rPr>
        <w:t xml:space="preserve">童軍禮與國旗禮儀</w:t>
      </w:r>
    </w:p>
    <w:bookmarkStart w:id="13" w:name="升降旗典禮---童軍禮與國旗禮儀"/>
    <w:p>
      <w:pPr>
        <w:pStyle w:val="Heading1"/>
      </w:pPr>
      <w:r>
        <w:rPr>
          <w:rFonts w:hint="eastAsia"/>
        </w:rPr>
        <w:t xml:space="preserve">升降旗典禮</w:t>
      </w:r>
      <w:r>
        <w:t xml:space="preserve"> - </w:t>
      </w:r>
      <w:r>
        <w:rPr>
          <w:rFonts w:hint="eastAsia"/>
        </w:rPr>
        <w:t xml:space="preserve">童軍禮與國旗禮儀</w:t>
      </w:r>
    </w:p>
    <w:p>
      <w:pPr>
        <w:pStyle w:val="FirstParagraph"/>
      </w:pPr>
      <w:r>
        <w:rPr>
          <w:rFonts w:hint="eastAsia"/>
        </w:rPr>
        <w:t xml:space="preserve">分類：儀典禮節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2" w:name="一童軍禮與國旗禮儀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童軍禮與國旗禮儀</w:t>
      </w:r>
    </w:p>
    <w:bookmarkStart w:id="9" w:name="一行三指禮的時機"/>
    <w:p>
      <w:pPr>
        <w:pStyle w:val="Heading3"/>
      </w:pPr>
      <w:r>
        <w:rPr>
          <w:rFonts w:hint="eastAsia"/>
        </w:rPr>
        <w:t xml:space="preserve">（一）行三指禮的時機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國旗開始上升至完全升起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國旗開始下降至完全降下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國歌或國旗歌奏唱期間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司儀宣布「敬禮」至「禮畢」之間</w:t>
      </w:r>
    </w:p>
    <w:bookmarkEnd w:id="9"/>
    <w:bookmarkStart w:id="10" w:name="二禮儀注意事項"/>
    <w:p>
      <w:pPr>
        <w:pStyle w:val="Heading3"/>
      </w:pPr>
      <w:r>
        <w:rPr>
          <w:rFonts w:hint="eastAsia"/>
        </w:rPr>
        <w:t xml:space="preserve">（二）禮儀注意事項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視線跟隨國旗</w:t>
      </w:r>
      <w:r>
        <w:rPr>
          <w:rFonts w:hint="eastAsia"/>
        </w:rPr>
        <w:t xml:space="preserve">：國旗升降時眼睛看著國旗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右手抬至右眉高度</w:t>
      </w:r>
      <w:r>
        <w:rPr>
          <w:rFonts w:hint="eastAsia"/>
        </w:rPr>
        <w:t xml:space="preserve">：標準三指禮姿勢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身體正面對國旗</w:t>
      </w:r>
      <w:r>
        <w:rPr>
          <w:rFonts w:hint="eastAsia"/>
        </w:rPr>
        <w:t xml:space="preserve">：不可背對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不戴帽行禮</w:t>
      </w:r>
      <w:r>
        <w:rPr>
          <w:rFonts w:hint="eastAsia"/>
        </w:rPr>
        <w:t xml:space="preserve">：若戴帽應先脫帽（部分作法）</w:t>
      </w:r>
    </w:p>
    <w:bookmarkEnd w:id="10"/>
    <w:bookmarkStart w:id="11" w:name="三國旗的尊重"/>
    <w:p>
      <w:pPr>
        <w:pStyle w:val="Heading3"/>
      </w:pPr>
      <w:r>
        <w:rPr>
          <w:rFonts w:hint="eastAsia"/>
        </w:rPr>
        <w:t xml:space="preserve">（三）國旗的尊重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國旗不可觸地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升旗時應升至旗杆頂端，不應只升一半（除非降半旗）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降下後應正確摺疊保管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不可使用破損、污漬的國旗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升降旗典禮 - 童軍禮與國旗禮儀</dc:title>
  <dc:creator/>
  <dc:language>zh-TW</dc:language>
  <cp:keywords/>
  <dcterms:created xsi:type="dcterms:W3CDTF">2026-10-31T10:18:44Z</dcterms:created>
  <dcterms:modified xsi:type="dcterms:W3CDTF">2026-10-31T10:18:44Z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