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徽章與制服規定</w:t>
      </w:r>
      <w:r>
        <w:t xml:space="preserve"> - </w:t>
      </w:r>
      <w:r>
        <w:rPr>
          <w:rFonts w:hint="eastAsia"/>
        </w:rPr>
        <w:t xml:space="preserve">我國童軍的雙會體系</w:t>
      </w:r>
    </w:p>
    <w:bookmarkStart w:id="15" w:name="徽章與制服規定---我國童軍的雙會體系"/>
    <w:p>
      <w:pPr>
        <w:pStyle w:val="Heading1"/>
      </w:pPr>
      <w:r>
        <w:rPr>
          <w:rFonts w:hint="eastAsia"/>
        </w:rPr>
        <w:t xml:space="preserve">徽章與制服規定</w:t>
      </w:r>
      <w:r>
        <w:t xml:space="preserve"> - </w:t>
      </w:r>
      <w:r>
        <w:rPr>
          <w:rFonts w:hint="eastAsia"/>
        </w:rPr>
        <w:t xml:space="preserve">我國童軍的雙會體系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4" w:name="一我國童軍的雙會體系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我國童軍的雙會體系</w:t>
      </w:r>
    </w:p>
    <w:bookmarkStart w:id="11" w:name="一兩個並立的全國性童軍組織"/>
    <w:p>
      <w:pPr>
        <w:pStyle w:val="Heading3"/>
      </w:pPr>
      <w:r>
        <w:rPr>
          <w:rFonts w:hint="eastAsia"/>
        </w:rPr>
        <w:t xml:space="preserve">一、兩個並立的全國性童軍組織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我國的童軍運動由</w:t>
      </w:r>
      <w:r>
        <w:rPr>
          <w:rFonts w:hint="eastAsia"/>
          <w:b/>
          <w:bCs/>
        </w:rPr>
        <w:t xml:space="preserve">兩個獨立的全國性組織</w:t>
      </w:r>
      <w:r>
        <w:rPr>
          <w:rFonts w:hint="eastAsia"/>
        </w:rPr>
        <w:t xml:space="preserve">並立運作，各自代表男童軍與女童軍的童軍體系：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組織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英文名稱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官方網站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社團法人中華民國童軍總會</w:t>
            </w:r>
          </w:p>
        </w:tc>
        <w:tc>
          <w:tcPr/>
          <w:p>
            <w:pPr>
              <w:pStyle w:val="Compact"/>
            </w:pPr>
            <w:r>
              <w:t xml:space="preserve">Scouts of China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scout.org.tw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中華民國台灣女童軍總會</w:t>
            </w:r>
          </w:p>
        </w:tc>
        <w:tc>
          <w:tcPr/>
          <w:p>
            <w:pPr>
              <w:pStyle w:val="Compact"/>
            </w:pPr>
            <w:r>
              <w:t xml:space="preserve">Girl Scouts of Taiwan</w:t>
            </w:r>
          </w:p>
        </w:tc>
        <w:tc>
          <w:tcPr/>
          <w:p>
            <w:pPr>
              <w:pStyle w:val="Compact"/>
            </w:pPr>
            <w:hyperlink r:id="rId10">
              <w:r>
                <w:rPr>
                  <w:rStyle w:val="Hyperlink"/>
                </w:rPr>
                <w:t xml:space="preserve">gstaiwan.org</w:t>
              </w:r>
            </w:hyperlink>
          </w:p>
        </w:tc>
      </w:tr>
    </w:tbl>
    <w:bookmarkEnd w:id="11"/>
    <w:bookmarkStart w:id="12" w:name="二為什麼是兩個組織"/>
    <w:p>
      <w:pPr>
        <w:pStyle w:val="Heading3"/>
      </w:pPr>
      <w:r>
        <w:rPr>
          <w:rFonts w:hint="eastAsia"/>
        </w:rPr>
        <w:t xml:space="preserve">二、為什麼是兩個組織？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世界童軍運動全球分為兩個並立但密切合作的組織：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世界童軍組織（WOSM）</w:t>
      </w:r>
      <w:r>
        <w:rPr>
          <w:rFonts w:hint="eastAsia"/>
        </w:rPr>
        <w:t xml:space="preserve">——主要面向男童軍，部分國家已開放女性加入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世界女童軍協會（WAGGGS）</w:t>
      </w:r>
      <w:r>
        <w:rPr>
          <w:rFonts w:hint="eastAsia"/>
        </w:rPr>
        <w:t xml:space="preserve">——專門推廣女童軍運動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我國依此架構設立兩個對應的全國性組織：中華民國童軍總會加入</w:t>
      </w:r>
      <w:r>
        <w:t xml:space="preserve"> </w:t>
      </w:r>
      <w:r>
        <w:rPr>
          <w:rFonts w:hint="eastAsia"/>
        </w:rPr>
        <w:t xml:space="preserve">WOSM，中華民國台灣女童軍總會加入</w:t>
      </w:r>
      <w:r>
        <w:t xml:space="preserve"> </w:t>
      </w:r>
      <w:r>
        <w:rPr>
          <w:rFonts w:hint="eastAsia"/>
        </w:rPr>
        <w:t xml:space="preserve">WAGGGS。兩個組織各自有獨立的章程、組織架構、徽章設計、制服規範、進程系統。</w:t>
      </w:r>
    </w:p>
    <w:bookmarkEnd w:id="12"/>
    <w:bookmarkStart w:id="13" w:name="三本主題的處理原則"/>
    <w:p>
      <w:pPr>
        <w:pStyle w:val="Heading3"/>
      </w:pPr>
      <w:r>
        <w:rPr>
          <w:rFonts w:hint="eastAsia"/>
        </w:rPr>
        <w:t xml:space="preserve">三、本主題的處理原則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既然男童軍與女童軍是兩個獨立組織，</w:t>
      </w:r>
      <w:r>
        <w:rPr>
          <w:rFonts w:hint="eastAsia"/>
          <w:b/>
          <w:bCs/>
        </w:rPr>
        <w:t xml:space="preserve">制服與徽章規範也是各自獨立的</w:t>
      </w:r>
      <w:r>
        <w:rPr>
          <w:rFonts w:hint="eastAsia"/>
        </w:rPr>
        <w:t xml:space="preserve">。本主題會明確區分兩個體系，分別介紹：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中華民國童軍</w:t>
      </w:r>
      <w:r>
        <w:rPr>
          <w:rFonts w:hint="eastAsia"/>
        </w:rPr>
        <w:t xml:space="preserve">：依中華民國童軍總會公開資料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中華民國女童軍</w:t>
      </w:r>
      <w:r>
        <w:rPr>
          <w:rFonts w:hint="eastAsia"/>
        </w:rPr>
        <w:t xml:space="preserve">：依中華民國台灣女童軍總會公開資料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世界徽章另在他處介紹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世界童軍徽（WOSM）與世界女童軍徽（WAGGGS）的詳細介紹，請參閱本知識庫</w:t>
      </w:r>
      <w:r>
        <w:rPr>
          <w:rFonts w:hint="eastAsia"/>
          <w:b/>
          <w:bCs/>
        </w:rPr>
        <w:t xml:space="preserve">「童軍精神</w:t>
      </w:r>
      <w:r>
        <w:rPr>
          <w:b/>
          <w:bCs/>
        </w:rPr>
        <w:t xml:space="preserve"> → </w:t>
      </w:r>
      <w:r>
        <w:rPr>
          <w:rFonts w:hint="eastAsia"/>
          <w:b/>
          <w:bCs/>
        </w:rPr>
        <w:t xml:space="preserve">童軍禮儀與象徵」</w:t>
      </w:r>
      <w:r>
        <w:rPr>
          <w:rFonts w:hint="eastAsia"/>
        </w:rPr>
        <w:t xml:space="preserve">主題。本主題僅聚焦於我國（中華民國童軍/女童軍）的徽章與制服。</w:t>
      </w:r>
    </w:p>
    <w:bookmarkEnd w:id="13"/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s://gstaiwan.org/" TargetMode="External" /><Relationship Type="http://schemas.openxmlformats.org/officeDocument/2006/relationships/hyperlink" Id="rId9" Target="https://www.scout.org.tw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s://gstaiwan.org/" TargetMode="External" /><Relationship Type="http://schemas.openxmlformats.org/officeDocument/2006/relationships/hyperlink" Id="rId9" Target="https://www.scout.org.tw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徽章與制服規定 - 我國童軍的雙會體系</dc:title>
  <dc:creator/>
  <dc:language>zh-TW</dc:language>
  <cp:keywords/>
  <dcterms:created xsi:type="dcterms:W3CDTF">2026-06-30T21:31:42Z</dcterms:created>
  <dcterms:modified xsi:type="dcterms:W3CDTF">2026-06-30T21:31:42Z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