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中華民國童軍制服</w:t>
      </w:r>
    </w:p>
    <w:bookmarkStart w:id="16" w:name="徽章與制服規定---中華民國童軍制服"/>
    <w:p>
      <w:pPr>
        <w:pStyle w:val="Heading1"/>
      </w:pPr>
      <w:r>
        <w:rPr>
          <w:rFonts w:hint="eastAsia"/>
        </w:rPr>
        <w:t xml:space="preserve">徽章與制服規定</w:t>
      </w:r>
      <w:r>
        <w:t xml:space="preserve"> - </w:t>
      </w:r>
      <w:r>
        <w:rPr>
          <w:rFonts w:hint="eastAsia"/>
        </w:rPr>
        <w:t xml:space="preserve">中華民國童軍制服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中華民國童軍制服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中華民國童軍制服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依中華民國童軍總會官網（</w:t>
      </w:r>
      <w:hyperlink r:id="rId9">
        <w:r>
          <w:rPr>
            <w:rStyle w:val="Hyperlink"/>
          </w:rPr>
          <w:t xml:space="preserve">scout.org.tw/autopage/70/470</w:t>
        </w:r>
      </w:hyperlink>
      <w:r>
        <w:rPr>
          <w:rFonts w:hint="eastAsia"/>
        </w:rPr>
        <w:t xml:space="preserve">），童軍制服分為以下類別：</w:t>
      </w:r>
    </w:p>
    <w:bookmarkStart w:id="10" w:name="一制服分類"/>
    <w:p>
      <w:pPr>
        <w:pStyle w:val="Heading3"/>
      </w:pPr>
      <w:r>
        <w:rPr>
          <w:rFonts w:hint="eastAsia"/>
        </w:rPr>
        <w:t xml:space="preserve">一、制服分類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稚齡童軍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幼童軍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童軍、行義童軍、羅浮童軍、服務員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其中後三者（童軍、行義、羅浮）與服務員制服在基本款式上相同，主要差異在徽章與職務章。</w:t>
      </w:r>
    </w:p>
    <w:bookmarkEnd w:id="10"/>
    <w:bookmarkStart w:id="11" w:name="二制服圖示"/>
    <w:p>
      <w:pPr>
        <w:pStyle w:val="Heading3"/>
      </w:pPr>
      <w:r>
        <w:rPr>
          <w:rFonts w:hint="eastAsia"/>
        </w:rPr>
        <w:t xml:space="preserve">二、制服圖示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完整制服圖示請參閱中華民國童軍總會「制服」頁面。</w:t>
      </w:r>
    </w:p>
    <w:bookmarkEnd w:id="11"/>
    <w:bookmarkStart w:id="13" w:name="三官方採購"/>
    <w:p>
      <w:pPr>
        <w:pStyle w:val="Heading3"/>
      </w:pPr>
      <w:r>
        <w:rPr>
          <w:rFonts w:hint="eastAsia"/>
        </w:rPr>
        <w:t xml:space="preserve">三、官方採購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採購資訊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中華民國童軍總會合作的童軍商品官方供應商：</w:t>
      </w:r>
      <w:hyperlink r:id="rId12">
        <w:r>
          <w:rPr>
            <w:rStyle w:val="Hyperlink"/>
            <w:rFonts w:hint="eastAsia"/>
          </w:rPr>
          <w:t xml:space="preserve">scoutshop.com.tw（中華民國童軍總會童軍商品專賣店）</w:t>
        </w:r>
      </w:hyperlink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提供：各階段標準制服、海童軍制服、領巾、領巾圈、皮帶、徽章、童軍書籍與裝備等。</w:t>
      </w:r>
    </w:p>
    <w:bookmarkEnd w:id="13"/>
    <w:bookmarkStart w:id="14" w:name="四進一步資訊"/>
    <w:p>
      <w:pPr>
        <w:pStyle w:val="Heading3"/>
      </w:pPr>
      <w:r>
        <w:rPr>
          <w:rFonts w:hint="eastAsia"/>
        </w:rPr>
        <w:t xml:space="preserve">四、進一步資訊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具體規格（顏色、尺寸、徽章佩戴位置）依中華民國童軍總會最新公告為準。聯絡電話：02-2740-1336。</w:t>
      </w:r>
    </w:p>
    <w:bookmarkEnd w:id="14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ww.scout.org.tw/autopage/70/470" TargetMode="External" /><Relationship Type="http://schemas.openxmlformats.org/officeDocument/2006/relationships/hyperlink" Id="rId12" Target="https://www.scoutshop.com.tw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ww.scout.org.tw/autopage/70/470" TargetMode="External" /><Relationship Type="http://schemas.openxmlformats.org/officeDocument/2006/relationships/hyperlink" Id="rId12" Target="https://www.scoutshop.com.tw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徽章與制服規定 - 中華民國童軍制服</dc:title>
  <dc:creator/>
  <dc:language>zh-TW</dc:language>
  <cp:keywords/>
  <dcterms:created xsi:type="dcterms:W3CDTF">2026-06-30T21:31:42Z</dcterms:created>
  <dcterms:modified xsi:type="dcterms:W3CDTF">2026-06-30T21:31:42Z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