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領巾與領巾圈</w:t>
      </w:r>
    </w:p>
    <w:bookmarkStart w:id="13" w:name="徽章與制服規定---領巾與領巾圈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領巾與領巾圈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領巾與領巾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領巾與領巾圈</w:t>
      </w:r>
    </w:p>
    <w:bookmarkStart w:id="9" w:name="一領巾的角色"/>
    <w:p>
      <w:pPr>
        <w:pStyle w:val="Heading3"/>
      </w:pPr>
      <w:r>
        <w:rPr>
          <w:rFonts w:hint="eastAsia"/>
        </w:rPr>
        <w:t xml:space="preserve">一、領巾的角色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領巾是童軍制服中最具團體識別性的配件。</w:t>
      </w:r>
      <w:r>
        <w:rPr>
          <w:rFonts w:hint="eastAsia"/>
          <w:b/>
          <w:bCs/>
        </w:rPr>
        <w:t xml:space="preserve">領巾的設計目前並無強制規範</w:t>
      </w:r>
      <w:r>
        <w:rPr>
          <w:rFonts w:hint="eastAsia"/>
        </w:rPr>
        <w:t xml:space="preserve">——各團可以自行設計專屬的領巾顏色與圖案，也可以使用公版樣式。無論採用哪種方式，領巾仍是凝聚團體認同、區別不同童軍團的核心識別。</w:t>
      </w:r>
    </w:p>
    <w:bookmarkEnd w:id="9"/>
    <w:bookmarkStart w:id="10" w:name="二配戴方式"/>
    <w:p>
      <w:pPr>
        <w:pStyle w:val="Heading3"/>
      </w:pPr>
      <w:r>
        <w:rPr>
          <w:rFonts w:hint="eastAsia"/>
        </w:rPr>
        <w:t xml:space="preserve">二、配戴方式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童軍領巾為三角形，配戴時對角摺疊呈長條狀，繞至頸後並於前方交叉，以領巾圈固定。</w:t>
      </w:r>
    </w:p>
    <w:bookmarkEnd w:id="10"/>
    <w:bookmarkStart w:id="11" w:name="三領巾圈"/>
    <w:p>
      <w:pPr>
        <w:pStyle w:val="Heading3"/>
      </w:pPr>
      <w:r>
        <w:rPr>
          <w:rFonts w:hint="eastAsia"/>
        </w:rPr>
        <w:t xml:space="preserve">三、領巾圈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領巾圈（即國際童軍稱呼之</w:t>
      </w:r>
      <w:r>
        <w:t xml:space="preserve"> Woggle / Scout </w:t>
      </w:r>
      <w:r>
        <w:rPr>
          <w:rFonts w:hint="eastAsia"/>
        </w:rPr>
        <w:t xml:space="preserve">Slide）用於固定領巾。常見類型：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標準領巾圈</w:t>
      </w:r>
      <w:r>
        <w:rPr>
          <w:rFonts w:hint="eastAsia"/>
        </w:rPr>
        <w:t xml:space="preserve">：所屬團規定的款式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木章領巾圈</w:t>
      </w:r>
      <w:r>
        <w:rPr>
          <w:rFonts w:hint="eastAsia"/>
        </w:rPr>
        <w:t xml:space="preserve">：完成木章訓練的服務員配戴。皮繩串著兩顆小木珠（基本級）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紀念領巾圈</w:t>
      </w:r>
      <w:r>
        <w:rPr>
          <w:rFonts w:hint="eastAsia"/>
        </w:rPr>
        <w:t xml:space="preserve">：參與大露營等活動的紀念品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個人創意領巾圈</w:t>
      </w:r>
      <w:r>
        <w:rPr>
          <w:rFonts w:hint="eastAsia"/>
        </w:rPr>
        <w:t xml:space="preserve">：許多童軍自製獨特款式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說明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其他配件（皮帶、童軍襪、童軍鞋等）的具體規格，請以各組織最新公告為準。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領巾與領巾圈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