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進程章與專科章授徽的不同</w:t>
      </w:r>
    </w:p>
    <w:bookmarkStart w:id="11" w:name="授徽與升級典禮---進程章與專科章授徽的不同"/>
    <w:p>
      <w:pPr>
        <w:pStyle w:val="Heading1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進程章與專科章授徽的不同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進程章與專科章授徽的不同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進程章與專科章授徽的不同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面向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進程章授徽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專科章授徽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代表意義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階段性成長（初級/中級/高級/獅級等）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特定技能精通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儀典規模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通常隆重，可單獨設典禮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通常合併在團集會中進行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頻率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較少（每位童軍每階段一次）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較頻繁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頒授者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團長或更高層級長官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團長或考驗員</w:t>
            </w:r>
          </w:p>
        </w:tc>
      </w:tr>
    </w:tbl>
    <w:bookmarkStart w:id="9" w:name="特殊獎章"/>
    <w:p>
      <w:pPr>
        <w:pStyle w:val="Heading3"/>
      </w:pPr>
      <w:r>
        <w:rPr>
          <w:rFonts w:hint="eastAsia"/>
        </w:rPr>
        <w:t xml:space="preserve">特殊獎章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優秀童軍獎章、勛勞獎章等</w:t>
      </w:r>
      <w:r>
        <w:rPr>
          <w:rFonts w:hint="eastAsia"/>
          <w:b/>
          <w:bCs/>
        </w:rPr>
        <w:t xml:space="preserve">特殊榮譽獎章</w:t>
      </w:r>
      <w:r>
        <w:rPr>
          <w:rFonts w:hint="eastAsia"/>
        </w:rPr>
        <w:t xml:space="preserve">，通常由總會理事長或地方分會理事長親自頒授，常於年度大會或重要慶典舉行。</w:t>
      </w:r>
    </w:p>
    <w:bookmarkEnd w:id="9"/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授徽與升級典禮 - 進程章與專科章授徽的不同</dc:title>
  <dc:creator/>
  <dc:language>zh-TW</dc:language>
  <cp:keywords/>
  <dcterms:created xsi:type="dcterms:W3CDTF">2026-06-30T20:11:32Z</dcterms:created>
  <dcterms:modified xsi:type="dcterms:W3CDTF">2026-06-30T20:11:32Z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