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地圖摺疊</w:t>
      </w:r>
    </w:p>
    <w:bookmarkStart w:id="13" w:name="方位與製圖---地圖摺疊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地圖摺疊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地圖摺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地圖摺疊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地圖摺法並無固定格式，可按使用者的習慣而定，惟目的以能夠方便閱讀資料和合併同組地圖使用為主，所以同組別地圖，必須以相同方法覆摺。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摺邊</w:t>
      </w:r>
      <w:r>
        <w:t xml:space="preserve"> </w:t>
      </w:r>
      <w:r>
        <w:t xml:space="preserve">── </w:t>
      </w:r>
      <w:r>
        <w:rPr>
          <w:rFonts w:hint="eastAsia"/>
        </w:rPr>
        <w:t xml:space="preserve">除圖名及左面座標資料外，向後摺去其餘紙邊。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上下對摺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將已摺邊地圖上下對摺一次。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中間對摺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將已上下對摺之地圖再中間對摺一次。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底面對摺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再將底面兩幅向外分中對摺，使整地圖成四摺風琴形狀。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781425" cy="265747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17ff1ac2f5dc28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地圖摺疊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