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jpg" ContentType="image/jpeg"/>
  <Override PartName="/word/media/rId9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星星的亮度與等級</w:t>
      </w:r>
    </w:p>
    <w:bookmarkStart w:id="19" w:name="星象---星星的亮度與等級"/>
    <w:p>
      <w:pPr>
        <w:pStyle w:val="Heading1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星星的亮度與等級</w:t>
      </w:r>
    </w:p>
    <w:p>
      <w:pPr>
        <w:pStyle w:val="FirstParagraph"/>
      </w:pPr>
      <w:r>
        <w:rPr>
          <w:rFonts w:hint="eastAsia"/>
        </w:rPr>
        <w:t xml:space="preserve">分類：童軍技能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8" w:name="一星星的亮度與等級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星星的亮度與等級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FirstParagraph"/>
            </w:pPr>
            <w:r>
              <w:rPr>
                <w:rFonts w:hint="eastAsia"/>
              </w:rPr>
              <w:t xml:space="preserve">進行星座觀察時，你可以發現有些星星很亮，有些卻是黯淡無比。在二千多年前，希臘天文學家巴克斯發明了一種區別星星亮度的方法，也就是依照星星的亮度區分星星為1等、2等……等不同級別。這樣的區分方法是以肉眼觀察星星時，將其中最亮的星星列為一等星，並將勉強可見的星星列為六等星，進而將其間各種亮度的星星依次分為2等、3等、4等、5等等，以分別表示星星的亮度。</w:t>
            </w:r>
          </w:p>
          <w:p>
            <w:pPr>
              <w:pStyle w:val="BodyText"/>
            </w:pPr>
            <w:r>
              <w:rPr>
                <w:rFonts w:hint="eastAsia"/>
              </w:rPr>
              <w:t xml:space="preserve">在後來測量儀器發達的年代，利用儀器測量星星的光量，發現1等星大約具有6等星100倍的亮度，經過換算，也就是星星的亮度每差一個等級，亮度就差2.5倍。</w:t>
            </w:r>
          </w:p>
          <w:p>
            <w:pPr>
              <w:pStyle w:val="BodyText"/>
            </w:pPr>
            <w:r>
              <w:rPr>
                <w:rFonts w:hint="eastAsia"/>
              </w:rPr>
              <w:t xml:space="preserve">然而，同樣屬於1等星，在亮度上也難免有些許的差異，為了表示這些差異，於是在整數以外再加上小數來表示，例如天津大星（天津四）是1.3等、五車二為0.1等……等。</w:t>
            </w:r>
          </w:p>
          <w:p>
            <w:pPr>
              <w:pStyle w:val="BodyText"/>
            </w:pPr>
            <w:r>
              <w:rPr>
                <w:rFonts w:hint="eastAsia"/>
              </w:rPr>
              <w:t xml:space="preserve">一般而言，星星的亮度是等級的數字越大，就表示越暗，但必須注意的是，這種星等的區別方式是不將地球與星星的距離列入考量。所以，即使將兩顆放出同一光量的星星放在不同距離，那麼，距離地球較近的星星則顯得較亮，反之則較暗。</w:t>
            </w:r>
          </w:p>
          <w:p>
            <w:pPr>
              <w:pStyle w:val="BodyText"/>
            </w:pPr>
            <w:r>
              <w:rPr>
                <w:rFonts w:hint="eastAsia"/>
              </w:rPr>
              <w:t xml:space="preserve">於是，為了要把星星的實際亮度加以比較，就有人發明了一種方法，可以測出星星放在距離地球同遠處時的亮度。如下圖所示，將每顆星星都放在距離地球326光年之處時，看看各星星究竟會變成幾等星，這時所表示的星星的亮度就稱為該星的「絕對等級」。透過這一個度量單位，原本-26.7等的太陽就會變成只有4.8等的亮星。</w:t>
            </w:r>
          </w:p>
        </w:tc>
        <w:tc>
          <w:tcPr/>
          <w:p>
            <w:pPr>
              <w:pStyle w:val="Compact"/>
            </w:pPr>
            <w:r>
              <w:drawing>
                <wp:inline>
                  <wp:extent cx="2771775" cy="7297563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file:///Users/chenzhidedemacstudio/Projects/scout-platform/apps/scout-km/media/knowledge/astronomy/eb65b032e315faf9.jpe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72975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BodyText"/>
            </w:pPr>
            <w:r>
              <w:rPr>
                <w:rFonts w:hint="eastAsia"/>
              </w:rPr>
              <w:t xml:space="preserve">星星亮度的比較</w:t>
            </w:r>
          </w:p>
        </w:tc>
      </w:tr>
      <w:tr>
        <w:tc>
          <w:tcPr>
            <w:gridSpan w:val="2"/>
          </w:tcPr>
          <w:p>
            <w:pPr>
              <w:pStyle w:val="Compact"/>
            </w:pPr>
            <w:r>
              <w:drawing>
                <wp:inline>
                  <wp:extent cx="5334000" cy="4109274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file:///Users/chenzhidedemacstudio/Projects/scout-platform/apps/scout-km/media/knowledge/astronomy/6216940de1e0e172.jpe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4109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BodyText"/>
            </w:pPr>
            <w:r>
              <w:rPr>
                <w:rFonts w:hint="eastAsia"/>
              </w:rPr>
              <w:t xml:space="preserve">星星實際亮度的比較（絕對等級）</w:t>
            </w:r>
          </w:p>
        </w:tc>
      </w:tr>
    </w:tbl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>
            <w:gridSpan w:val="8"/>
          </w:tcPr>
          <w:p>
            <w:pPr>
              <w:pStyle w:val="FirstParagraph"/>
            </w:pPr>
            <w:r>
              <w:rPr>
                <w:rFonts w:hint="eastAsia"/>
              </w:rPr>
              <w:t xml:space="preserve">台灣地區四季星空的主要亮星</w:t>
            </w:r>
          </w:p>
        </w:tc>
      </w:tr>
      <w:tr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我國星名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西洋星名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季節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顏色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視星等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絕對星等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距離</w:t>
            </w:r>
            <w:r>
              <w:t xml:space="preserve"> </w:t>
            </w:r>
            <w:r>
              <w:rPr>
                <w:rFonts w:hint="eastAsia"/>
              </w:rPr>
              <w:t xml:space="preserve">(光年)</w:t>
            </w:r>
          </w:p>
        </w:tc>
      </w:tr>
      <w:tr>
        <w:tc>
          <w:tcPr/>
          <w:p>
            <w:pPr>
              <w:pStyle w:val="BodyText"/>
            </w:pPr>
            <w:r>
              <w:t xml:space="preserve">1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天狼星(大犬座α)</w:t>
            </w:r>
          </w:p>
        </w:tc>
        <w:tc>
          <w:tcPr/>
          <w:p>
            <w:pPr>
              <w:pStyle w:val="BodyText"/>
            </w:pPr>
            <w:r>
              <w:t xml:space="preserve">Sirus(αCMaA)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冬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白</w:t>
            </w:r>
          </w:p>
        </w:tc>
        <w:tc>
          <w:tcPr/>
          <w:p>
            <w:pPr>
              <w:pStyle w:val="BodyText"/>
            </w:pPr>
            <w:r>
              <w:t xml:space="preserve">-1.46</w:t>
            </w:r>
          </w:p>
        </w:tc>
        <w:tc>
          <w:tcPr/>
          <w:p>
            <w:pPr>
              <w:pStyle w:val="BodyText"/>
            </w:pPr>
            <w:r>
              <w:t xml:space="preserve">1.42</w:t>
            </w:r>
          </w:p>
        </w:tc>
        <w:tc>
          <w:tcPr/>
          <w:p>
            <w:pPr>
              <w:pStyle w:val="BodyText"/>
            </w:pPr>
            <w:r>
              <w:t xml:space="preserve">8.65</w:t>
            </w:r>
          </w:p>
        </w:tc>
      </w:tr>
      <w:tr>
        <w:tc>
          <w:tcPr/>
          <w:p>
            <w:pPr>
              <w:pStyle w:val="BodyText"/>
            </w:pPr>
            <w:r>
              <w:t xml:space="preserve">2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老人星(船底座α)</w:t>
            </w:r>
          </w:p>
        </w:tc>
        <w:tc>
          <w:tcPr/>
          <w:p>
            <w:pPr>
              <w:pStyle w:val="BodyText"/>
            </w:pPr>
            <w:r>
              <w:t xml:space="preserve">(αCar)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冬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黃白</w:t>
            </w:r>
          </w:p>
        </w:tc>
        <w:tc>
          <w:tcPr/>
          <w:p>
            <w:pPr>
              <w:pStyle w:val="BodyText"/>
            </w:pPr>
            <w:r>
              <w:t xml:space="preserve">-0.72</w:t>
            </w:r>
          </w:p>
        </w:tc>
        <w:tc>
          <w:tcPr/>
          <w:p>
            <w:pPr>
              <w:pStyle w:val="BodyText"/>
            </w:pPr>
            <w:r>
              <w:t xml:space="preserve">-2.4</w:t>
            </w:r>
          </w:p>
        </w:tc>
        <w:tc>
          <w:tcPr/>
          <w:p>
            <w:pPr>
              <w:pStyle w:val="BodyText"/>
            </w:pPr>
            <w:r>
              <w:t xml:space="preserve">71</w:t>
            </w:r>
          </w:p>
        </w:tc>
      </w:tr>
      <w:tr>
        <w:tc>
          <w:tcPr/>
          <w:p>
            <w:pPr>
              <w:pStyle w:val="BodyText"/>
            </w:pPr>
            <w:r>
              <w:t xml:space="preserve">3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南門二(半人馬座α)</w:t>
            </w:r>
          </w:p>
        </w:tc>
        <w:tc>
          <w:tcPr/>
          <w:p>
            <w:pPr>
              <w:pStyle w:val="BodyText"/>
            </w:pPr>
            <w:r>
              <w:t xml:space="preserve">RigelKentaurus(αCen)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春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黃</w:t>
            </w:r>
          </w:p>
        </w:tc>
        <w:tc>
          <w:tcPr/>
          <w:p>
            <w:pPr>
              <w:pStyle w:val="BodyText"/>
            </w:pPr>
            <w:r>
              <w:t xml:space="preserve">-0.01</w:t>
            </w:r>
          </w:p>
        </w:tc>
        <w:tc>
          <w:tcPr/>
          <w:p>
            <w:pPr>
              <w:pStyle w:val="BodyText"/>
            </w:pPr>
            <w:r>
              <w:t xml:space="preserve">4.35</w:t>
            </w:r>
          </w:p>
        </w:tc>
        <w:tc>
          <w:tcPr/>
          <w:p>
            <w:pPr>
              <w:pStyle w:val="BodyText"/>
            </w:pPr>
            <w:r>
              <w:t xml:space="preserve">4.39</w:t>
            </w:r>
          </w:p>
        </w:tc>
      </w:tr>
      <w:tr>
        <w:tc>
          <w:tcPr/>
          <w:p>
            <w:pPr>
              <w:pStyle w:val="BodyText"/>
            </w:pPr>
            <w:r>
              <w:t xml:space="preserve">4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大角星(牧大座α)</w:t>
            </w:r>
          </w:p>
        </w:tc>
        <w:tc>
          <w:tcPr/>
          <w:p>
            <w:pPr>
              <w:pStyle w:val="BodyText"/>
            </w:pPr>
            <w:r>
              <w:t xml:space="preserve">Arcturus(αBoo)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春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橘白</w:t>
            </w:r>
          </w:p>
        </w:tc>
        <w:tc>
          <w:tcPr/>
          <w:p>
            <w:pPr>
              <w:pStyle w:val="BodyText"/>
            </w:pPr>
            <w:r>
              <w:t xml:space="preserve">-0.04</w:t>
            </w:r>
          </w:p>
        </w:tc>
        <w:tc>
          <w:tcPr/>
          <w:p>
            <w:pPr>
              <w:pStyle w:val="BodyText"/>
            </w:pPr>
            <w:r>
              <w:t xml:space="preserve">-0.24</w:t>
            </w:r>
          </w:p>
        </w:tc>
        <w:tc>
          <w:tcPr/>
          <w:p>
            <w:pPr>
              <w:pStyle w:val="BodyText"/>
            </w:pPr>
            <w:r>
              <w:t xml:space="preserve">35</w:t>
            </w:r>
          </w:p>
        </w:tc>
      </w:tr>
      <w:tr>
        <w:tc>
          <w:tcPr/>
          <w:p>
            <w:pPr>
              <w:pStyle w:val="BodyText"/>
            </w:pPr>
            <w:r>
              <w:t xml:space="preserve">5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織女星(天琴座α)</w:t>
            </w:r>
          </w:p>
        </w:tc>
        <w:tc>
          <w:tcPr/>
          <w:p>
            <w:pPr>
              <w:pStyle w:val="BodyText"/>
            </w:pPr>
            <w:r>
              <w:t xml:space="preserve">Vega(αLyr)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夏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白</w:t>
            </w:r>
          </w:p>
        </w:tc>
        <w:tc>
          <w:tcPr/>
          <w:p>
            <w:pPr>
              <w:pStyle w:val="BodyText"/>
            </w:pPr>
            <w:r>
              <w:t xml:space="preserve">0.03</w:t>
            </w:r>
          </w:p>
        </w:tc>
        <w:tc>
          <w:tcPr/>
          <w:p>
            <w:pPr>
              <w:pStyle w:val="BodyText"/>
            </w:pPr>
            <w:r>
              <w:t xml:space="preserve">0.50</w:t>
            </w:r>
          </w:p>
        </w:tc>
        <w:tc>
          <w:tcPr/>
          <w:p>
            <w:pPr>
              <w:pStyle w:val="BodyText"/>
            </w:pPr>
            <w:r>
              <w:t xml:space="preserve">26</w:t>
            </w:r>
          </w:p>
        </w:tc>
      </w:tr>
      <w:tr>
        <w:tc>
          <w:tcPr/>
          <w:p>
            <w:pPr>
              <w:pStyle w:val="BodyText"/>
            </w:pPr>
            <w:r>
              <w:t xml:space="preserve">6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五車二(御夫座α)</w:t>
            </w:r>
          </w:p>
        </w:tc>
        <w:tc>
          <w:tcPr/>
          <w:p>
            <w:pPr>
              <w:pStyle w:val="BodyText"/>
            </w:pPr>
            <w:r>
              <w:t xml:space="preserve">Capella(αAur)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冬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黃白</w:t>
            </w:r>
          </w:p>
        </w:tc>
        <w:tc>
          <w:tcPr/>
          <w:p>
            <w:pPr>
              <w:pStyle w:val="BodyText"/>
            </w:pPr>
            <w:r>
              <w:t xml:space="preserve">0.08</w:t>
            </w:r>
          </w:p>
        </w:tc>
        <w:tc>
          <w:tcPr/>
          <w:p>
            <w:pPr>
              <w:pStyle w:val="BodyText"/>
            </w:pPr>
            <w:r>
              <w:t xml:space="preserve">0.09</w:t>
            </w:r>
          </w:p>
        </w:tc>
        <w:tc>
          <w:tcPr/>
          <w:p>
            <w:pPr>
              <w:pStyle w:val="BodyText"/>
            </w:pPr>
            <w:r>
              <w:t xml:space="preserve">44</w:t>
            </w:r>
          </w:p>
        </w:tc>
      </w:tr>
      <w:tr>
        <w:tc>
          <w:tcPr/>
          <w:p>
            <w:pPr>
              <w:pStyle w:val="BodyText"/>
            </w:pPr>
            <w:r>
              <w:t xml:space="preserve">7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參宿七(獵夫座β)</w:t>
            </w:r>
          </w:p>
        </w:tc>
        <w:tc>
          <w:tcPr/>
          <w:p>
            <w:pPr>
              <w:pStyle w:val="BodyText"/>
            </w:pPr>
            <w:r>
              <w:t xml:space="preserve">Rigel(βOri)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冬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紅</w:t>
            </w:r>
          </w:p>
        </w:tc>
        <w:tc>
          <w:tcPr/>
          <w:p>
            <w:pPr>
              <w:pStyle w:val="BodyText"/>
            </w:pPr>
            <w:r>
              <w:t xml:space="preserve">0.12</w:t>
            </w:r>
          </w:p>
        </w:tc>
        <w:tc>
          <w:tcPr/>
          <w:p>
            <w:pPr>
              <w:pStyle w:val="BodyText"/>
            </w:pPr>
            <w:r>
              <w:t xml:space="preserve">-7.1</w:t>
            </w:r>
          </w:p>
        </w:tc>
        <w:tc>
          <w:tcPr/>
          <w:p>
            <w:pPr>
              <w:pStyle w:val="BodyText"/>
            </w:pPr>
            <w:r>
              <w:t xml:space="preserve">910</w:t>
            </w:r>
          </w:p>
        </w:tc>
      </w:tr>
      <w:tr>
        <w:tc>
          <w:tcPr/>
          <w:p>
            <w:pPr>
              <w:pStyle w:val="BodyText"/>
            </w:pPr>
            <w:r>
              <w:t xml:space="preserve">8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南河三(小犬座α)</w:t>
            </w:r>
          </w:p>
        </w:tc>
        <w:tc>
          <w:tcPr/>
          <w:p>
            <w:pPr>
              <w:pStyle w:val="BodyText"/>
            </w:pPr>
            <w:r>
              <w:t xml:space="preserve">Procyon(αCMi)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冬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黃白</w:t>
            </w:r>
          </w:p>
        </w:tc>
        <w:tc>
          <w:tcPr/>
          <w:p>
            <w:pPr>
              <w:pStyle w:val="BodyText"/>
            </w:pPr>
            <w:r>
              <w:t xml:space="preserve">0.38</w:t>
            </w:r>
          </w:p>
        </w:tc>
        <w:tc>
          <w:tcPr/>
          <w:p>
            <w:pPr>
              <w:pStyle w:val="BodyText"/>
            </w:pPr>
            <w:r>
              <w:t xml:space="preserve">2.64</w:t>
            </w:r>
          </w:p>
        </w:tc>
        <w:tc>
          <w:tcPr/>
          <w:p>
            <w:pPr>
              <w:pStyle w:val="BodyText"/>
            </w:pPr>
            <w:r>
              <w:t xml:space="preserve">11.4</w:t>
            </w:r>
          </w:p>
        </w:tc>
      </w:tr>
      <w:tr>
        <w:tc>
          <w:tcPr/>
          <w:p>
            <w:pPr>
              <w:pStyle w:val="BodyText"/>
            </w:pPr>
            <w:r>
              <w:t xml:space="preserve">9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參宿四#(獵戶座α)</w:t>
            </w:r>
          </w:p>
        </w:tc>
        <w:tc>
          <w:tcPr/>
          <w:p>
            <w:pPr>
              <w:pStyle w:val="BodyText"/>
            </w:pPr>
            <w:r>
              <w:t xml:space="preserve">Betelgeuse(αOri)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冬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紅</w:t>
            </w:r>
          </w:p>
        </w:tc>
        <w:tc>
          <w:tcPr/>
          <w:p>
            <w:pPr>
              <w:pStyle w:val="BodyText"/>
            </w:pPr>
            <w:r>
              <w:t xml:space="preserve">0.50</w:t>
            </w:r>
          </w:p>
        </w:tc>
        <w:tc>
          <w:tcPr/>
          <w:p>
            <w:pPr>
              <w:pStyle w:val="BodyText"/>
            </w:pPr>
            <w:r>
              <w:t xml:space="preserve">-5.6</w:t>
            </w:r>
          </w:p>
        </w:tc>
        <w:tc>
          <w:tcPr/>
          <w:p>
            <w:pPr>
              <w:pStyle w:val="BodyText"/>
            </w:pPr>
            <w:r>
              <w:t xml:space="preserve">540</w:t>
            </w:r>
          </w:p>
        </w:tc>
      </w:tr>
      <w:tr>
        <w:tc>
          <w:tcPr/>
          <w:p>
            <w:pPr>
              <w:pStyle w:val="BodyText"/>
            </w:pPr>
            <w:r>
              <w:t xml:space="preserve">10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水委一(波江座α)</w:t>
            </w:r>
          </w:p>
        </w:tc>
        <w:tc>
          <w:tcPr/>
          <w:p>
            <w:pPr>
              <w:pStyle w:val="BodyText"/>
            </w:pPr>
            <w:r>
              <w:t xml:space="preserve">Achernar(αEri)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冬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藍白</w:t>
            </w:r>
          </w:p>
        </w:tc>
        <w:tc>
          <w:tcPr/>
          <w:p>
            <w:pPr>
              <w:pStyle w:val="BodyText"/>
            </w:pPr>
            <w:r>
              <w:t xml:space="preserve">0.46</w:t>
            </w:r>
          </w:p>
        </w:tc>
        <w:tc>
          <w:tcPr/>
          <w:p>
            <w:pPr>
              <w:pStyle w:val="BodyText"/>
            </w:pPr>
            <w:r>
              <w:t xml:space="preserve">-1.6</w:t>
            </w:r>
          </w:p>
        </w:tc>
        <w:tc>
          <w:tcPr/>
          <w:p>
            <w:pPr>
              <w:pStyle w:val="BodyText"/>
            </w:pPr>
            <w:r>
              <w:t xml:space="preserve">84</w:t>
            </w:r>
          </w:p>
        </w:tc>
      </w:tr>
      <w:tr>
        <w:tc>
          <w:tcPr/>
          <w:p>
            <w:pPr>
              <w:pStyle w:val="BodyText"/>
            </w:pPr>
            <w:r>
              <w:t xml:space="preserve">11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馬腹一(半人馬座β)</w:t>
            </w:r>
          </w:p>
        </w:tc>
        <w:tc>
          <w:tcPr/>
          <w:p>
            <w:pPr>
              <w:pStyle w:val="BodyText"/>
            </w:pPr>
            <w:r>
              <w:t xml:space="preserve">Hadar(βCen)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春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藍白</w:t>
            </w:r>
          </w:p>
        </w:tc>
        <w:tc>
          <w:tcPr/>
          <w:p>
            <w:pPr>
              <w:pStyle w:val="BodyText"/>
            </w:pPr>
            <w:r>
              <w:t xml:space="preserve">0.61</w:t>
            </w:r>
          </w:p>
        </w:tc>
        <w:tc>
          <w:tcPr/>
          <w:p>
            <w:pPr>
              <w:pStyle w:val="BodyText"/>
            </w:pPr>
            <w:r>
              <w:t xml:space="preserve">-5.1</w:t>
            </w:r>
          </w:p>
        </w:tc>
        <w:tc>
          <w:tcPr/>
          <w:p>
            <w:pPr>
              <w:pStyle w:val="BodyText"/>
            </w:pPr>
            <w:r>
              <w:t xml:space="preserve">450</w:t>
            </w:r>
          </w:p>
        </w:tc>
      </w:tr>
      <w:tr>
        <w:tc>
          <w:tcPr/>
          <w:p>
            <w:pPr>
              <w:pStyle w:val="BodyText"/>
            </w:pPr>
            <w:r>
              <w:t xml:space="preserve">12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牛郎星(天鷹座α)</w:t>
            </w:r>
          </w:p>
        </w:tc>
        <w:tc>
          <w:tcPr/>
          <w:p>
            <w:pPr>
              <w:pStyle w:val="BodyText"/>
            </w:pPr>
            <w:r>
              <w:t xml:space="preserve">Altair(αAql)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春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藍白</w:t>
            </w:r>
          </w:p>
        </w:tc>
        <w:tc>
          <w:tcPr/>
          <w:p>
            <w:pPr>
              <w:pStyle w:val="BodyText"/>
            </w:pPr>
            <w:r>
              <w:t xml:space="preserve">0.77</w:t>
            </w:r>
          </w:p>
        </w:tc>
        <w:tc>
          <w:tcPr/>
          <w:p>
            <w:pPr>
              <w:pStyle w:val="BodyText"/>
            </w:pPr>
            <w:r>
              <w:t xml:space="preserve">2.24</w:t>
            </w:r>
          </w:p>
        </w:tc>
        <w:tc>
          <w:tcPr/>
          <w:p>
            <w:pPr>
              <w:pStyle w:val="BodyText"/>
            </w:pPr>
            <w:r>
              <w:t xml:space="preserve">16.5</w:t>
            </w:r>
          </w:p>
        </w:tc>
      </w:tr>
      <w:tr>
        <w:tc>
          <w:tcPr/>
          <w:p>
            <w:pPr>
              <w:pStyle w:val="BodyText"/>
            </w:pPr>
            <w:r>
              <w:t xml:space="preserve">13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十字架二(南十字座α)</w:t>
            </w:r>
          </w:p>
        </w:tc>
        <w:tc>
          <w:tcPr/>
          <w:p>
            <w:pPr>
              <w:pStyle w:val="BodyText"/>
            </w:pPr>
            <w:r>
              <w:t xml:space="preserve">Acrux(αCru)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春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藍白</w:t>
            </w:r>
          </w:p>
        </w:tc>
        <w:tc>
          <w:tcPr/>
          <w:p>
            <w:pPr>
              <w:pStyle w:val="BodyText"/>
            </w:pPr>
            <w:r>
              <w:t xml:space="preserve">0.86*</w:t>
            </w:r>
          </w:p>
        </w:tc>
        <w:tc>
          <w:tcPr/>
          <w:p>
            <w:pPr>
              <w:pStyle w:val="BodyText"/>
            </w:pPr>
            <w:r>
              <w:t xml:space="preserve">-4.6</w:t>
            </w:r>
          </w:p>
        </w:tc>
        <w:tc>
          <w:tcPr/>
          <w:p>
            <w:pPr>
              <w:pStyle w:val="BodyText"/>
            </w:pPr>
            <w:r>
              <w:t xml:space="preserve">410</w:t>
            </w:r>
          </w:p>
        </w:tc>
      </w:tr>
      <w:tr>
        <w:tc>
          <w:tcPr/>
          <w:p>
            <w:pPr>
              <w:pStyle w:val="BodyText"/>
            </w:pPr>
            <w:r>
              <w:t xml:space="preserve">14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畢宿五(金牛座α)</w:t>
            </w:r>
          </w:p>
        </w:tc>
        <w:tc>
          <w:tcPr/>
          <w:p>
            <w:pPr>
              <w:pStyle w:val="BodyText"/>
            </w:pPr>
            <w:r>
              <w:t xml:space="preserve">Aldebaran(αTau)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冬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橘白</w:t>
            </w:r>
          </w:p>
        </w:tc>
        <w:tc>
          <w:tcPr/>
          <w:p>
            <w:pPr>
              <w:pStyle w:val="BodyText"/>
            </w:pPr>
            <w:r>
              <w:t xml:space="preserve">0.86</w:t>
            </w:r>
          </w:p>
        </w:tc>
        <w:tc>
          <w:tcPr/>
          <w:p>
            <w:pPr>
              <w:pStyle w:val="BodyText"/>
            </w:pPr>
            <w:r>
              <w:t xml:space="preserve">-0.6</w:t>
            </w:r>
          </w:p>
        </w:tc>
        <w:tc>
          <w:tcPr/>
          <w:p>
            <w:pPr>
              <w:pStyle w:val="BodyText"/>
            </w:pPr>
            <w:r>
              <w:t xml:space="preserve">65</w:t>
            </w:r>
          </w:p>
        </w:tc>
      </w:tr>
      <w:tr>
        <w:tc>
          <w:tcPr/>
          <w:p>
            <w:pPr>
              <w:pStyle w:val="BodyText"/>
            </w:pPr>
            <w:r>
              <w:t xml:space="preserve">15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角宿一(室女座α)</w:t>
            </w:r>
          </w:p>
        </w:tc>
        <w:tc>
          <w:tcPr/>
          <w:p>
            <w:pPr>
              <w:pStyle w:val="BodyText"/>
            </w:pPr>
            <w:r>
              <w:t xml:space="preserve">Spica(αVir)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春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藍白</w:t>
            </w:r>
          </w:p>
        </w:tc>
        <w:tc>
          <w:tcPr/>
          <w:p>
            <w:pPr>
              <w:pStyle w:val="BodyText"/>
            </w:pPr>
            <w:r>
              <w:t xml:space="preserve">0.91</w:t>
            </w:r>
          </w:p>
        </w:tc>
        <w:tc>
          <w:tcPr/>
          <w:p>
            <w:pPr>
              <w:pStyle w:val="BodyText"/>
            </w:pPr>
            <w:r>
              <w:t xml:space="preserve">-3.5</w:t>
            </w:r>
          </w:p>
        </w:tc>
        <w:tc>
          <w:tcPr/>
          <w:p>
            <w:pPr>
              <w:pStyle w:val="BodyText"/>
            </w:pPr>
            <w:r>
              <w:t xml:space="preserve">260</w:t>
            </w:r>
          </w:p>
        </w:tc>
      </w:tr>
      <w:tr>
        <w:tc>
          <w:tcPr/>
          <w:p>
            <w:pPr>
              <w:pStyle w:val="BodyText"/>
            </w:pPr>
            <w:r>
              <w:t xml:space="preserve">16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心宿二(天蠍座α)</w:t>
            </w:r>
          </w:p>
        </w:tc>
        <w:tc>
          <w:tcPr/>
          <w:p>
            <w:pPr>
              <w:pStyle w:val="BodyText"/>
            </w:pPr>
            <w:r>
              <w:t xml:space="preserve">Antares(αSco)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夏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紅</w:t>
            </w:r>
          </w:p>
        </w:tc>
        <w:tc>
          <w:tcPr/>
          <w:p>
            <w:pPr>
              <w:pStyle w:val="BodyText"/>
            </w:pPr>
            <w:r>
              <w:t xml:space="preserve">0.96</w:t>
            </w:r>
          </w:p>
        </w:tc>
        <w:tc>
          <w:tcPr/>
          <w:p>
            <w:pPr>
              <w:pStyle w:val="BodyText"/>
            </w:pPr>
            <w:r>
              <w:t xml:space="preserve">-4.7</w:t>
            </w:r>
          </w:p>
        </w:tc>
        <w:tc>
          <w:tcPr/>
          <w:p>
            <w:pPr>
              <w:pStyle w:val="BodyText"/>
            </w:pPr>
            <w:r>
              <w:t xml:space="preserve">440</w:t>
            </w:r>
          </w:p>
        </w:tc>
      </w:tr>
      <w:tr>
        <w:tc>
          <w:tcPr/>
          <w:p>
            <w:pPr>
              <w:pStyle w:val="BodyText"/>
            </w:pPr>
            <w:r>
              <w:t xml:space="preserve">17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北河三(雙子座β)</w:t>
            </w:r>
          </w:p>
        </w:tc>
        <w:tc>
          <w:tcPr/>
          <w:p>
            <w:pPr>
              <w:pStyle w:val="BodyText"/>
            </w:pPr>
            <w:r>
              <w:t xml:space="preserve">Pollux(βGem)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冬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橘白</w:t>
            </w:r>
          </w:p>
        </w:tc>
        <w:tc>
          <w:tcPr/>
          <w:p>
            <w:pPr>
              <w:pStyle w:val="BodyText"/>
            </w:pPr>
            <w:r>
              <w:t xml:space="preserve">1.16*</w:t>
            </w:r>
          </w:p>
        </w:tc>
        <w:tc>
          <w:tcPr/>
          <w:p>
            <w:pPr>
              <w:pStyle w:val="BodyText"/>
            </w:pPr>
            <w:r>
              <w:t xml:space="preserve">0.98</w:t>
            </w:r>
          </w:p>
        </w:tc>
        <w:tc>
          <w:tcPr/>
          <w:p>
            <w:pPr>
              <w:pStyle w:val="BodyText"/>
            </w:pPr>
            <w:r>
              <w:t xml:space="preserve">35</w:t>
            </w:r>
          </w:p>
        </w:tc>
      </w:tr>
      <w:tr>
        <w:tc>
          <w:tcPr/>
          <w:p>
            <w:pPr>
              <w:pStyle w:val="BodyText"/>
            </w:pPr>
            <w:r>
              <w:t xml:space="preserve">18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北落師門(南魚座α)</w:t>
            </w:r>
          </w:p>
        </w:tc>
        <w:tc>
          <w:tcPr/>
          <w:p>
            <w:pPr>
              <w:pStyle w:val="BodyText"/>
            </w:pPr>
            <w:r>
              <w:t xml:space="preserve">Formalhaut(αPsA)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秋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白</w:t>
            </w:r>
          </w:p>
        </w:tc>
        <w:tc>
          <w:tcPr/>
          <w:p>
            <w:pPr>
              <w:pStyle w:val="BodyText"/>
            </w:pPr>
            <w:r>
              <w:t xml:space="preserve">1.16</w:t>
            </w:r>
          </w:p>
        </w:tc>
        <w:tc>
          <w:tcPr/>
          <w:p>
            <w:pPr>
              <w:pStyle w:val="BodyText"/>
            </w:pPr>
            <w:r>
              <w:t xml:space="preserve">2.03</w:t>
            </w:r>
          </w:p>
        </w:tc>
        <w:tc>
          <w:tcPr/>
          <w:p>
            <w:pPr>
              <w:pStyle w:val="BodyText"/>
            </w:pPr>
            <w:r>
              <w:t xml:space="preserve">22</w:t>
            </w:r>
          </w:p>
        </w:tc>
      </w:tr>
      <w:tr>
        <w:tc>
          <w:tcPr/>
          <w:p>
            <w:pPr>
              <w:pStyle w:val="BodyText"/>
            </w:pPr>
            <w:r>
              <w:t xml:space="preserve">19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天津四(天鵝座α)</w:t>
            </w:r>
          </w:p>
        </w:tc>
        <w:tc>
          <w:tcPr/>
          <w:p>
            <w:pPr>
              <w:pStyle w:val="BodyText"/>
            </w:pPr>
            <w:r>
              <w:t xml:space="preserve">Deneb(αCyg)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夏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白</w:t>
            </w:r>
          </w:p>
        </w:tc>
        <w:tc>
          <w:tcPr/>
          <w:p>
            <w:pPr>
              <w:pStyle w:val="BodyText"/>
            </w:pPr>
            <w:r>
              <w:t xml:space="preserve">1.25</w:t>
            </w:r>
          </w:p>
        </w:tc>
        <w:tc>
          <w:tcPr/>
          <w:p>
            <w:pPr>
              <w:pStyle w:val="BodyText"/>
            </w:pPr>
            <w:r>
              <w:t xml:space="preserve">-7.5</w:t>
            </w:r>
          </w:p>
        </w:tc>
        <w:tc>
          <w:tcPr/>
          <w:p>
            <w:pPr>
              <w:pStyle w:val="BodyText"/>
            </w:pPr>
            <w:r>
              <w:t xml:space="preserve">1800</w:t>
            </w:r>
          </w:p>
        </w:tc>
      </w:tr>
      <w:tr>
        <w:tc>
          <w:tcPr/>
          <w:p>
            <w:pPr>
              <w:pStyle w:val="BodyText"/>
            </w:pPr>
            <w:r>
              <w:t xml:space="preserve">20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十字架三(南十字座β)</w:t>
            </w:r>
          </w:p>
        </w:tc>
        <w:tc>
          <w:tcPr/>
          <w:p>
            <w:pPr>
              <w:pStyle w:val="BodyText"/>
            </w:pPr>
            <w:r>
              <w:t xml:space="preserve">Mimosa(βCru)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春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藍白</w:t>
            </w:r>
          </w:p>
        </w:tc>
        <w:tc>
          <w:tcPr/>
          <w:p>
            <w:pPr>
              <w:pStyle w:val="BodyText"/>
            </w:pPr>
            <w:r>
              <w:t xml:space="preserve">1.25</w:t>
            </w:r>
          </w:p>
        </w:tc>
        <w:tc>
          <w:tcPr/>
          <w:p>
            <w:pPr>
              <w:pStyle w:val="BodyText"/>
            </w:pPr>
            <w:r>
              <w:t xml:space="preserve">-5.0</w:t>
            </w:r>
          </w:p>
        </w:tc>
        <w:tc>
          <w:tcPr/>
          <w:p>
            <w:pPr>
              <w:pStyle w:val="BodyText"/>
            </w:pPr>
            <w:r>
              <w:t xml:space="preserve">580</w:t>
            </w:r>
          </w:p>
        </w:tc>
      </w:tr>
      <w:tr>
        <w:tc>
          <w:tcPr/>
          <w:p>
            <w:pPr>
              <w:pStyle w:val="BodyText"/>
            </w:pPr>
            <w:r>
              <w:t xml:space="preserve">21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軒轅十四(獅子座α)</w:t>
            </w:r>
          </w:p>
        </w:tc>
        <w:tc>
          <w:tcPr/>
          <w:p>
            <w:pPr>
              <w:pStyle w:val="BodyText"/>
            </w:pPr>
            <w:r>
              <w:t xml:space="preserve">Regulus(αLeo)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春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藍白</w:t>
            </w:r>
          </w:p>
        </w:tc>
        <w:tc>
          <w:tcPr/>
          <w:p>
            <w:pPr>
              <w:pStyle w:val="BodyText"/>
            </w:pPr>
            <w:r>
              <w:t xml:space="preserve">1.35</w:t>
            </w:r>
          </w:p>
        </w:tc>
        <w:tc>
          <w:tcPr/>
          <w:p>
            <w:pPr>
              <w:pStyle w:val="BodyText"/>
            </w:pPr>
            <w:r>
              <w:t xml:space="preserve">-0.6</w:t>
            </w:r>
          </w:p>
        </w:tc>
        <w:tc>
          <w:tcPr/>
          <w:p>
            <w:pPr>
              <w:pStyle w:val="BodyText"/>
            </w:pPr>
            <w:r>
              <w:t xml:space="preserve">72</w:t>
            </w:r>
          </w:p>
        </w:tc>
      </w:tr>
      <w:tr>
        <w:tc>
          <w:tcPr/>
          <w:p>
            <w:pPr>
              <w:pStyle w:val="BodyText"/>
            </w:pPr>
            <w:r>
              <w:t xml:space="preserve">22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北河二(雙子座α)</w:t>
            </w:r>
          </w:p>
        </w:tc>
        <w:tc>
          <w:tcPr/>
          <w:p>
            <w:pPr>
              <w:pStyle w:val="BodyText"/>
            </w:pPr>
            <w:r>
              <w:t xml:space="preserve">Castor(αGem)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冬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白</w:t>
            </w:r>
          </w:p>
        </w:tc>
        <w:tc>
          <w:tcPr/>
          <w:p>
            <w:pPr>
              <w:pStyle w:val="BodyText"/>
            </w:pPr>
            <w:r>
              <w:t xml:space="preserve">1.58</w:t>
            </w:r>
          </w:p>
        </w:tc>
        <w:tc>
          <w:tcPr/>
          <w:p>
            <w:pPr>
              <w:pStyle w:val="BodyText"/>
            </w:pPr>
            <w:r>
              <w:t xml:space="preserve">1.14</w:t>
            </w:r>
          </w:p>
        </w:tc>
        <w:tc>
          <w:tcPr/>
          <w:p>
            <w:pPr>
              <w:pStyle w:val="BodyText"/>
            </w:pPr>
            <w:r>
              <w:t xml:space="preserve">47</w:t>
            </w:r>
          </w:p>
        </w:tc>
      </w:tr>
      <w:tr>
        <w:tc>
          <w:tcPr/>
          <w:p>
            <w:pPr>
              <w:pStyle w:val="BodyText"/>
            </w:pPr>
            <w:r>
              <w:t xml:space="preserve">23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玉衡(大熊座ε)</w:t>
            </w:r>
          </w:p>
        </w:tc>
        <w:tc>
          <w:tcPr/>
          <w:p>
            <w:pPr>
              <w:pStyle w:val="BodyText"/>
            </w:pPr>
            <w:r>
              <w:t xml:space="preserve">Castor(εUMa)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夏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藍白</w:t>
            </w:r>
          </w:p>
        </w:tc>
        <w:tc>
          <w:tcPr/>
          <w:p>
            <w:pPr>
              <w:pStyle w:val="BodyText"/>
            </w:pPr>
            <w:r>
              <w:t xml:space="preserve">1.77</w:t>
            </w:r>
          </w:p>
        </w:tc>
        <w:tc>
          <w:tcPr/>
          <w:p>
            <w:pPr>
              <w:pStyle w:val="BodyText"/>
            </w:pPr>
            <w:r>
              <w:t xml:space="preserve">0.3</w:t>
            </w:r>
          </w:p>
        </w:tc>
        <w:tc>
          <w:tcPr/>
          <w:p>
            <w:pPr>
              <w:pStyle w:val="BodyText"/>
            </w:pPr>
            <w:r>
              <w:t xml:space="preserve">64</w:t>
            </w:r>
          </w:p>
        </w:tc>
      </w:tr>
      <w:tr>
        <w:tc>
          <w:tcPr/>
          <w:p>
            <w:pPr>
              <w:pStyle w:val="BodyText"/>
            </w:pPr>
            <w:r>
              <w:t xml:space="preserve">47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北極星(小熊座α)</w:t>
            </w:r>
          </w:p>
        </w:tc>
        <w:tc>
          <w:tcPr/>
          <w:p>
            <w:pPr>
              <w:pStyle w:val="BodyText"/>
            </w:pPr>
            <w:r>
              <w:t xml:space="preserve">Poloris(αUMi)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四季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白</w:t>
            </w:r>
          </w:p>
        </w:tc>
        <w:tc>
          <w:tcPr/>
          <w:p>
            <w:pPr>
              <w:pStyle w:val="BodyText"/>
            </w:pPr>
            <w:r>
              <w:t xml:space="preserve">2.02</w:t>
            </w:r>
          </w:p>
        </w:tc>
        <w:tc>
          <w:tcPr/>
          <w:p>
            <w:pPr>
              <w:pStyle w:val="BodyText"/>
            </w:pPr>
            <w:r>
              <w:t xml:space="preserve">-4.6</w:t>
            </w:r>
          </w:p>
        </w:tc>
        <w:tc>
          <w:tcPr/>
          <w:p>
            <w:pPr>
              <w:pStyle w:val="BodyText"/>
            </w:pPr>
            <w:r>
              <w:t xml:space="preserve">690</w:t>
            </w:r>
          </w:p>
        </w:tc>
      </w:tr>
    </w:tbl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視星等（Apparent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Magnitude）</w:t>
      </w:r>
      <w:r>
        <w:rPr>
          <w:rFonts w:hint="eastAsia"/>
        </w:rPr>
        <w:t xml:space="preserve">：從地球看到的亮度。古希臘</w:t>
      </w:r>
      <w:r>
        <w:rPr>
          <w:rFonts w:hint="eastAsia"/>
          <w:b/>
          <w:bCs/>
        </w:rPr>
        <w:t xml:space="preserve">喜帕恰斯（Hipparchus）</w:t>
      </w:r>
      <w:r>
        <w:rPr>
          <w:rFonts w:hint="eastAsia"/>
        </w:rPr>
        <w:t xml:space="preserve">於西元前</w:t>
      </w:r>
      <w:r>
        <w:t xml:space="preserve"> 2 </w:t>
      </w:r>
      <w:r>
        <w:rPr>
          <w:rFonts w:hint="eastAsia"/>
        </w:rPr>
        <w:t xml:space="preserve">世紀首創，分為</w:t>
      </w:r>
      <w:r>
        <w:t xml:space="preserve"> 1~6 </w:t>
      </w:r>
      <w:r>
        <w:rPr>
          <w:rFonts w:hint="eastAsia"/>
        </w:rPr>
        <w:t xml:space="preserve">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普森定律（1850）</w:t>
      </w:r>
      <w:r>
        <w:rPr>
          <w:rFonts w:hint="eastAsia"/>
        </w:rPr>
        <w:t xml:space="preserve">：英國天文學家</w:t>
      </w:r>
      <w:r>
        <w:t xml:space="preserve"> Norman Pogson </w:t>
      </w:r>
      <w:r>
        <w:rPr>
          <w:rFonts w:hint="eastAsia"/>
        </w:rPr>
        <w:t xml:space="preserve">量化星等：</w:t>
      </w:r>
      <w:r>
        <w:rPr>
          <w:b/>
          <w:bCs/>
        </w:rPr>
        <w:t xml:space="preserve">1 </w:t>
      </w:r>
      <w:r>
        <w:rPr>
          <w:rFonts w:hint="eastAsia"/>
          <w:b/>
          <w:bCs/>
        </w:rPr>
        <w:t xml:space="preserve">等比</w:t>
      </w:r>
      <w:r>
        <w:rPr>
          <w:b/>
          <w:bCs/>
        </w:rPr>
        <w:t xml:space="preserve"> 6 </w:t>
      </w:r>
      <w:r>
        <w:rPr>
          <w:rFonts w:hint="eastAsia"/>
          <w:b/>
          <w:bCs/>
        </w:rPr>
        <w:t xml:space="preserve">等亮</w:t>
      </w:r>
      <w:r>
        <w:rPr>
          <w:b/>
          <w:bCs/>
        </w:rPr>
        <w:t xml:space="preserve"> 100 </w:t>
      </w:r>
      <w:r>
        <w:rPr>
          <w:rFonts w:hint="eastAsia"/>
          <w:b/>
          <w:bCs/>
        </w:rPr>
        <w:t xml:space="preserve">倍</w:t>
      </w:r>
      <w:r>
        <w:rPr>
          <w:rFonts w:hint="eastAsia"/>
        </w:rPr>
        <w:t xml:space="preserve">，每等差</w:t>
      </w:r>
      <w:r>
        <w:t xml:space="preserve"> 2.512 </w:t>
      </w:r>
      <w:r>
        <w:rPr>
          <w:rFonts w:hint="eastAsia"/>
        </w:rPr>
        <w:t xml:space="preserve">倍（100</w:t>
      </w:r>
      <w:r>
        <w:t xml:space="preserve"> </w:t>
      </w:r>
      <w:r>
        <w:rPr>
          <w:rFonts w:hint="eastAsia"/>
        </w:rPr>
        <w:t xml:space="preserve">的</w:t>
      </w:r>
      <w:r>
        <w:t xml:space="preserve"> 5 </w:t>
      </w:r>
      <w:r>
        <w:rPr>
          <w:rFonts w:hint="eastAsia"/>
        </w:rPr>
        <w:t xml:space="preserve">次方根）。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負星等</w:t>
      </w:r>
      <w:r>
        <w:rPr>
          <w:rFonts w:hint="eastAsia"/>
        </w:rPr>
        <w:t xml:space="preserve">：比</w:t>
      </w:r>
      <w:r>
        <w:t xml:space="preserve"> 1 </w:t>
      </w:r>
      <w:r>
        <w:rPr>
          <w:rFonts w:hint="eastAsia"/>
        </w:rPr>
        <w:t xml:space="preserve">等更亮的天體用負數——</w:t>
      </w:r>
      <w:r>
        <w:t xml:space="preserve"> </w:t>
      </w:r>
      <w:r>
        <w:rPr>
          <w:rFonts w:hint="eastAsia"/>
        </w:rPr>
        <w:t xml:space="preserve">太陽</w:t>
      </w:r>
      <w:r>
        <w:t xml:space="preserve"> </w:t>
      </w:r>
      <w:r>
        <w:rPr>
          <w:rFonts w:hint="eastAsia"/>
        </w:rPr>
        <w:t xml:space="preserve">-26.7、滿月</w:t>
      </w:r>
      <w:r>
        <w:t xml:space="preserve"> </w:t>
      </w:r>
      <w:r>
        <w:rPr>
          <w:rFonts w:hint="eastAsia"/>
        </w:rPr>
        <w:t xml:space="preserve">-12.7、金星</w:t>
      </w:r>
      <w:r>
        <w:t xml:space="preserve"> </w:t>
      </w:r>
      <w:r>
        <w:rPr>
          <w:rFonts w:hint="eastAsia"/>
        </w:rPr>
        <w:t xml:space="preserve">-4.9、天狼星</w:t>
      </w:r>
      <w:r>
        <w:t xml:space="preserve"> -1.46。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絕對星等（Absolute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Magnitude）</w:t>
      </w:r>
      <w:r>
        <w:rPr>
          <w:rFonts w:hint="eastAsia"/>
        </w:rPr>
        <w:t xml:space="preserve">：把恆星放在</w:t>
      </w:r>
      <w:r>
        <w:t xml:space="preserve"> </w:t>
      </w:r>
      <w:r>
        <w:rPr>
          <w:b/>
          <w:bCs/>
        </w:rPr>
        <w:t xml:space="preserve">10 </w:t>
      </w:r>
      <w:r>
        <w:rPr>
          <w:rFonts w:hint="eastAsia"/>
          <w:b/>
          <w:bCs/>
        </w:rPr>
        <w:t xml:space="preserve">秒差距（32.6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光年）</w:t>
      </w:r>
      <w:r>
        <w:rPr>
          <w:rFonts w:hint="eastAsia"/>
        </w:rPr>
        <w:t xml:space="preserve">處看到的亮度，用以比較恆星本身的真實光度。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太陽絕對星等</w:t>
      </w:r>
      <w:r>
        <w:t xml:space="preserve"> </w:t>
      </w:r>
      <w:r>
        <w:t xml:space="preserve">= </w:t>
      </w:r>
      <w:r>
        <w:rPr>
          <w:rFonts w:hint="eastAsia"/>
        </w:rPr>
        <w:t xml:space="preserve">+4.83（並不特別亮）；參宿七</w:t>
      </w:r>
      <w:r>
        <w:t xml:space="preserve"> </w:t>
      </w:r>
      <w:r>
        <w:rPr>
          <w:rFonts w:hint="eastAsia"/>
        </w:rPr>
        <w:t xml:space="preserve">-7.5（極亮）；參宿四</w:t>
      </w:r>
      <w:r>
        <w:t xml:space="preserve"> -5.85。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肉眼可見極限</w:t>
      </w:r>
      <w:r>
        <w:rPr>
          <w:rFonts w:hint="eastAsia"/>
        </w:rPr>
        <w:t xml:space="preserve">：完全暗夜下肉眼可見約</w:t>
      </w:r>
      <w:r>
        <w:t xml:space="preserve"> 6 </w:t>
      </w:r>
      <w:r>
        <w:rPr>
          <w:rFonts w:hint="eastAsia"/>
        </w:rPr>
        <w:t xml:space="preserve">等星；都市光害下僅</w:t>
      </w:r>
      <w:r>
        <w:t xml:space="preserve"> 3~4 </w:t>
      </w:r>
      <w:r>
        <w:rPr>
          <w:rFonts w:hint="eastAsia"/>
        </w:rPr>
        <w:t xml:space="preserve">等。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15">
        <w:r>
          <w:rPr>
            <w:rStyle w:val="Hyperlink"/>
            <w:rFonts w:hint="eastAsia"/>
          </w:rPr>
          <w:t xml:space="preserve">維基百科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視星等</w:t>
        </w:r>
      </w:hyperlink>
      <w:r>
        <w:t xml:space="preserve"> </w:t>
      </w:r>
      <w:r>
        <w:t xml:space="preserve">·</w:t>
      </w:r>
      <w:r>
        <w:t xml:space="preserve"> </w:t>
      </w:r>
      <w:hyperlink r:id="rId16">
        <w:r>
          <w:rPr>
            <w:rStyle w:val="Hyperlink"/>
            <w:rFonts w:hint="eastAsia"/>
          </w:rPr>
          <w:t xml:space="preserve">科學</w:t>
        </w:r>
        <w:r>
          <w:rPr>
            <w:rStyle w:val="Hyperlink"/>
          </w:rPr>
          <w:t xml:space="preserve"> Online — </w:t>
        </w:r>
        <w:r>
          <w:rPr>
            <w:rStyle w:val="Hyperlink"/>
            <w:rFonts w:hint="eastAsia"/>
          </w:rPr>
          <w:t xml:space="preserve">絕對星等與視星等</w:t>
        </w:r>
      </w:hyperlink>
      <w:r>
        <w:t xml:space="preserve"> </w:t>
      </w:r>
      <w:r>
        <w:t xml:space="preserve">·</w:t>
      </w:r>
      <w:r>
        <w:t xml:space="preserve"> </w:t>
      </w:r>
      <w:hyperlink r:id="rId17">
        <w:r>
          <w:rPr>
            <w:rStyle w:val="Hyperlink"/>
          </w:rPr>
          <w:t xml:space="preserve">Star Walk — Magnitude in Astronomy</w:t>
        </w:r>
      </w:hyperlink>
    </w:p>
    <w:bookmarkEnd w:id="18"/>
    <w:bookmarkEnd w:id="1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jpg" /><Relationship Type="http://schemas.openxmlformats.org/officeDocument/2006/relationships/image" Id="rId9" Target="media/rId9.jpg" /><Relationship Type="http://schemas.openxmlformats.org/officeDocument/2006/relationships/hyperlink" Id="rId16" Target="https://highscope.ch.ntu.edu.tw/wordpress/?p=3920" TargetMode="External" /><Relationship Type="http://schemas.openxmlformats.org/officeDocument/2006/relationships/hyperlink" Id="rId17" Target="https://starwalk.space/en/news/what-is-magnitude-in-astronomy" TargetMode="External" /><Relationship Type="http://schemas.openxmlformats.org/officeDocument/2006/relationships/hyperlink" Id="rId15" Target="https://zh.wikipedia.org/zh-tw/%E8%A7%86%E6%98%9F%E7%AD%8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6" Target="https://highscope.ch.ntu.edu.tw/wordpress/?p=3920" TargetMode="External" /><Relationship Type="http://schemas.openxmlformats.org/officeDocument/2006/relationships/hyperlink" Id="rId17" Target="https://starwalk.space/en/news/what-is-magnitude-in-astronomy" TargetMode="External" /><Relationship Type="http://schemas.openxmlformats.org/officeDocument/2006/relationships/hyperlink" Id="rId15" Target="https://zh.wikipedia.org/zh-tw/%E8%A7%86%E6%98%9F%E7%AD%8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星象 - 星星的亮度與等級</dc:title>
  <dc:creator/>
  <dc:language>zh-TW</dc:language>
  <cp:keywords/>
  <dcterms:created xsi:type="dcterms:W3CDTF">2026-06-30T21:28:23Z</dcterms:created>
  <dcterms:modified xsi:type="dcterms:W3CDTF">2026-06-30T21:28:23Z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