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服務員培訓制度</w:t>
      </w:r>
      <w:r>
        <w:t xml:space="preserve"> - </w:t>
      </w:r>
      <w:r>
        <w:rPr>
          <w:rFonts w:hint="eastAsia"/>
        </w:rPr>
        <w:t xml:space="preserve">服務員培訓的目的與架構</w:t>
      </w:r>
    </w:p>
    <w:bookmarkStart w:id="13" w:name="服務員培訓制度---服務員培訓的目的與架構"/>
    <w:p>
      <w:pPr>
        <w:pStyle w:val="Heading1"/>
      </w:pPr>
      <w:r>
        <w:rPr>
          <w:rFonts w:hint="eastAsia"/>
        </w:rPr>
        <w:t xml:space="preserve">服務員培訓制度</w:t>
      </w:r>
      <w:r>
        <w:t xml:space="preserve"> - </w:t>
      </w:r>
      <w:r>
        <w:rPr>
          <w:rFonts w:hint="eastAsia"/>
        </w:rPr>
        <w:t xml:space="preserve">服務員培訓的目的與架構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服務員培訓的目的與架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服務員培訓的目的與架構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童軍服務員是引導青少年參與童軍運動的成年志工。為確保服務員具備帶領青少年的能力、了解童軍方法與精神，中華民國童軍總會建立了一套</w:t>
      </w:r>
      <w:r>
        <w:rPr>
          <w:rFonts w:hint="eastAsia"/>
          <w:b/>
          <w:bCs/>
        </w:rPr>
        <w:t xml:space="preserve">服務員培訓制度</w:t>
      </w:r>
      <w:r>
        <w:t xml:space="preserve">。</w:t>
      </w:r>
    </w:p>
    <w:bookmarkStart w:id="9" w:name="一培訓制度的目的"/>
    <w:p>
      <w:pPr>
        <w:pStyle w:val="Heading3"/>
      </w:pPr>
      <w:r>
        <w:rPr>
          <w:rFonts w:hint="eastAsia"/>
        </w:rPr>
        <w:t xml:space="preserve">一、培訓制度的目的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服務員培訓的核心目的，是讓成年志工了解童軍運動的原理與方法，透過野外活動與小隊團體生活的親身體驗，研習團務行政與活動領導的具體做法。</w:t>
      </w:r>
    </w:p>
    <w:bookmarkEnd w:id="9"/>
    <w:bookmarkStart w:id="11" w:name="二整體架構概要"/>
    <w:p>
      <w:pPr>
        <w:pStyle w:val="Heading3"/>
      </w:pPr>
      <w:r>
        <w:rPr>
          <w:rFonts w:hint="eastAsia"/>
        </w:rPr>
        <w:t xml:space="preserve">二、整體架構（概要）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依中華民國童軍總會公開資料，服務員培訓主要分為兩個層次：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木章基本訓練</w:t>
      </w:r>
      <w:r>
        <w:rPr>
          <w:rFonts w:hint="eastAsia"/>
        </w:rPr>
        <w:t xml:space="preserve">（Basic</w:t>
      </w:r>
      <w:r>
        <w:t xml:space="preserve"> </w:t>
      </w:r>
      <w:r>
        <w:rPr>
          <w:rFonts w:hint="eastAsia"/>
        </w:rPr>
        <w:t xml:space="preserve">Training）：服務員的入門訓練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木章訓練</w:t>
      </w:r>
      <w:r>
        <w:rPr>
          <w:rFonts w:hint="eastAsia"/>
        </w:rPr>
        <w:t xml:space="preserve">（Wood</w:t>
      </w:r>
      <w:r>
        <w:t xml:space="preserve"> Badge </w:t>
      </w:r>
      <w:r>
        <w:rPr>
          <w:rFonts w:hint="eastAsia"/>
        </w:rPr>
        <w:t xml:space="preserve">Training）：服務員的進階訓練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完成木章訓練的服務員獲頒木章——以皮繩串著兩顆小木珠的領巾圈，是世界童軍服務員的最高識別之一。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資料時效性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本主題為概要介紹。具體訓練內容、課程時數、資格條件、開班時程等，會隨總會修訂而變動，請以中華民國童軍總會最新公告為準：</w:t>
      </w:r>
    </w:p>
    <w:p>
      <w:pPr>
        <w:pStyle w:val="BodyText"/>
      </w:pPr>
      <w:hyperlink r:id="rId10">
        <w:r>
          <w:rPr>
            <w:rStyle w:val="Hyperlink"/>
          </w:rPr>
          <w:t xml:space="preserve">　　scout.org.tw</w:t>
        </w:r>
      </w:hyperlink>
      <w:r>
        <w:t xml:space="preserve"> </w:t>
      </w:r>
      <w:r>
        <w:t xml:space="preserve">· </w:t>
      </w:r>
      <w:r>
        <w:rPr>
          <w:rFonts w:hint="eastAsia"/>
        </w:rPr>
        <w:t xml:space="preserve">電話</w:t>
      </w:r>
      <w:r>
        <w:t xml:space="preserve"> 02-2740-1336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www.scout.org.tw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www.scout.org.tw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服務員培訓制度 - 服務員培訓的目的與架構</dc:title>
  <dc:creator/>
  <dc:language>zh-TW</dc:language>
  <cp:keywords/>
  <dcterms:created xsi:type="dcterms:W3CDTF">2026-06-30T21:31:14Z</dcterms:created>
  <dcterms:modified xsi:type="dcterms:W3CDTF">2026-06-30T21:31:14Z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