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兩個層次：基本訓練與木章訓練</w:t>
      </w:r>
    </w:p>
    <w:bookmarkStart w:id="15" w:name="服務員培訓制度---兩個層次基本訓練與木章訓練"/>
    <w:p>
      <w:pPr>
        <w:pStyle w:val="Heading1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兩個層次：基本訓練與木章訓練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兩個層次基本訓練與木章訓練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兩個層次：基本訓練與木章訓練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依「木章訓練進程實施辦法」（112</w:t>
      </w:r>
      <w:r>
        <w:t xml:space="preserve">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14 </w:t>
      </w:r>
      <w:r>
        <w:rPr>
          <w:rFonts w:hint="eastAsia"/>
        </w:rPr>
        <w:t xml:space="preserve">日修訂版），服務員木章訓練分為兩個層次：</w:t>
      </w:r>
    </w:p>
    <w:bookmarkStart w:id="9" w:name="一木章基本訓練"/>
    <w:p>
      <w:pPr>
        <w:pStyle w:val="Heading3"/>
      </w:pPr>
      <w:r>
        <w:rPr>
          <w:rFonts w:hint="eastAsia"/>
        </w:rPr>
        <w:t xml:space="preserve">一、木章「基本訓練」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服務員的入門訓練，依分齡分為</w:t>
      </w:r>
      <w:r>
        <w:t xml:space="preserve"> </w:t>
      </w:r>
      <w:r>
        <w:rPr>
          <w:b/>
          <w:bCs/>
        </w:rPr>
        <w:t xml:space="preserve">3 </w:t>
      </w:r>
      <w:r>
        <w:rPr>
          <w:rFonts w:hint="eastAsia"/>
          <w:b/>
          <w:bCs/>
        </w:rPr>
        <w:t xml:space="preserve">類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稚齡童軍暨幼童軍服務員木章基本訓練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童軍暨行義童軍服務員木章基本訓練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羅浮童軍服務員木章基本訓練</w:t>
      </w:r>
    </w:p>
    <w:bookmarkEnd w:id="9"/>
    <w:bookmarkStart w:id="10" w:name="二木章訓練進階"/>
    <w:p>
      <w:pPr>
        <w:pStyle w:val="Heading3"/>
      </w:pPr>
      <w:r>
        <w:rPr>
          <w:rFonts w:hint="eastAsia"/>
        </w:rPr>
        <w:t xml:space="preserve">二、木章「訓練」（進階）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完成基本訓練後可進階的訓練，依分齡分為</w:t>
      </w:r>
      <w:r>
        <w:t xml:space="preserve"> </w:t>
      </w:r>
      <w:r>
        <w:rPr>
          <w:b/>
          <w:bCs/>
        </w:rPr>
        <w:t xml:space="preserve">6 </w:t>
      </w:r>
      <w:r>
        <w:rPr>
          <w:rFonts w:hint="eastAsia"/>
          <w:b/>
          <w:bCs/>
        </w:rPr>
        <w:t xml:space="preserve">類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稚齡童軍服務員木章訓練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幼童軍服務員木章訓練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童軍服務員木章訓練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行義童軍服務員木章訓練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羅浮童軍服務員木章訓練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輔導人員木章訓練</w:t>
      </w:r>
    </w:p>
    <w:bookmarkEnd w:id="10"/>
    <w:bookmarkStart w:id="13" w:name="三兩階段的關係"/>
    <w:p>
      <w:pPr>
        <w:pStyle w:val="Heading3"/>
      </w:pPr>
      <w:r>
        <w:rPr>
          <w:rFonts w:hint="eastAsia"/>
        </w:rPr>
        <w:t xml:space="preserve">三、兩階段的關係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一般而言，服務員需</w:t>
      </w:r>
      <w:r>
        <w:rPr>
          <w:rFonts w:hint="eastAsia"/>
          <w:b/>
          <w:bCs/>
        </w:rPr>
        <w:t xml:space="preserve">先完成基本訓練、實際服務一段時間後，</w:t>
      </w:r>
      <w:r>
        <w:rPr>
          <w:rFonts w:hint="eastAsia"/>
        </w:rPr>
        <w:t xml:space="preserve">才能申請進階的木章訓練。具體間隔依各類別與當期訓練計畫而定。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</w:t>
      </w:r>
    </w:p>
    <w:p>
      <w:pPr>
        <w:pStyle w:val="BodyText"/>
      </w:pPr>
      <w:hyperlink r:id="rId11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木章訓練進程實施辦法</w:t>
        </w:r>
      </w:hyperlink>
      <w:r>
        <w:t xml:space="preserve"> </w:t>
      </w:r>
      <w:r>
        <w:t xml:space="preserve">·</w:t>
      </w:r>
      <w:r>
        <w:t xml:space="preserve"> </w:t>
      </w:r>
      <w:hyperlink r:id="rId12">
        <w:r>
          <w:rPr>
            <w:rStyle w:val="Hyperlink"/>
          </w:rPr>
          <w:t xml:space="preserve">2023 </w:t>
        </w:r>
        <w:r>
          <w:rPr>
            <w:rStyle w:val="Hyperlink"/>
            <w:rFonts w:hint="eastAsia"/>
          </w:rPr>
          <w:t xml:space="preserve">年版課程修訂公告</w:t>
        </w:r>
      </w:hyperlink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1" Target="https://www.scout.org.tw/autopage_detail/29/168" TargetMode="External" /><Relationship Type="http://schemas.openxmlformats.org/officeDocument/2006/relationships/hyperlink" Id="rId12" Target="https://www.scout.org.tw/news_detail/1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https://www.scout.org.tw/autopage_detail/29/168" TargetMode="External" /><Relationship Type="http://schemas.openxmlformats.org/officeDocument/2006/relationships/hyperlink" Id="rId12" Target="https://www.scout.org.tw/news_detail/1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服務員培訓制度 - 兩個層次：基本訓練與木章訓練</dc:title>
  <dc:creator/>
  <dc:language>zh-TW</dc:language>
  <cp:keywords/>
  <dcterms:created xsi:type="dcterms:W3CDTF">2026-06-30T21:31:08Z</dcterms:created>
  <dcterms:modified xsi:type="dcterms:W3CDTF">2026-06-30T21:31:08Z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