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訓練員與助理訓練員</w:t>
      </w:r>
    </w:p>
    <w:bookmarkStart w:id="14" w:name="服務員培訓制度---訓練員與助理訓練員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訓練員與助理訓練員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訓練員與助理訓練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訓練員與助理訓練員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服務員訓練本身需要由具備一定資格的</w:t>
      </w:r>
      <w:r>
        <w:rPr>
          <w:rFonts w:hint="eastAsia"/>
          <w:b/>
          <w:bCs/>
        </w:rPr>
        <w:t xml:space="preserve">訓練人員</w:t>
      </w:r>
      <w:r>
        <w:rPr>
          <w:rFonts w:hint="eastAsia"/>
        </w:rPr>
        <w:t xml:space="preserve">主持。訓練人員分為兩級：訓練員與助理訓練員。</w:t>
      </w:r>
    </w:p>
    <w:bookmarkStart w:id="9" w:name="一訓練員資格擇一即可"/>
    <w:p>
      <w:pPr>
        <w:pStyle w:val="Heading3"/>
      </w:pPr>
      <w:r>
        <w:rPr>
          <w:rFonts w:hint="eastAsia"/>
        </w:rPr>
        <w:t xml:space="preserve">一、訓練員資格（擇一即可）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完成</w:t>
      </w:r>
      <w:r>
        <w:rPr>
          <w:rFonts w:hint="eastAsia"/>
          <w:b/>
          <w:bCs/>
        </w:rPr>
        <w:t xml:space="preserve">國際訓練人員訓練班</w:t>
      </w:r>
      <w:r>
        <w:rPr>
          <w:rFonts w:hint="eastAsia"/>
        </w:rPr>
        <w:t xml:space="preserve">或</w:t>
      </w:r>
      <w:r>
        <w:rPr>
          <w:rFonts w:hint="eastAsia"/>
          <w:b/>
          <w:bCs/>
        </w:rPr>
        <w:t xml:space="preserve">訓練員訓練班</w:t>
      </w:r>
      <w:r>
        <w:rPr>
          <w:rFonts w:hint="eastAsia"/>
        </w:rPr>
        <w:t xml:space="preserve">之訓練並持有證書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曾擔任助理訓練員，並實際參加木章訓練工作成績優良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曾擔任地區木章基本訓練團長或主持人，成績優異</w:t>
      </w:r>
    </w:p>
    <w:bookmarkEnd w:id="9"/>
    <w:bookmarkStart w:id="10" w:name="二助理訓練員資格擇一即可"/>
    <w:p>
      <w:pPr>
        <w:pStyle w:val="Heading3"/>
      </w:pPr>
      <w:r>
        <w:rPr>
          <w:rFonts w:hint="eastAsia"/>
        </w:rPr>
        <w:t xml:space="preserve">二、助理訓練員資格（擇一即可）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完成</w:t>
      </w:r>
      <w:r>
        <w:rPr>
          <w:rFonts w:hint="eastAsia"/>
          <w:b/>
          <w:bCs/>
        </w:rPr>
        <w:t xml:space="preserve">國家訓練人員訓練班</w:t>
      </w:r>
      <w:r>
        <w:rPr>
          <w:rFonts w:hint="eastAsia"/>
        </w:rPr>
        <w:t xml:space="preserve">或</w:t>
      </w:r>
      <w:r>
        <w:rPr>
          <w:rFonts w:hint="eastAsia"/>
          <w:b/>
          <w:bCs/>
        </w:rPr>
        <w:t xml:space="preserve">助理訓練員訓練班</w:t>
      </w:r>
      <w:r>
        <w:rPr>
          <w:rFonts w:hint="eastAsia"/>
        </w:rPr>
        <w:t xml:space="preserve">之訓練並持有證書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曾協助擔任地區基本訓練工作，表現優異</w:t>
      </w:r>
    </w:p>
    <w:bookmarkEnd w:id="10"/>
    <w:bookmarkStart w:id="12" w:name="三木章持有人的階梯"/>
    <w:p>
      <w:pPr>
        <w:pStyle w:val="Heading3"/>
      </w:pPr>
      <w:r>
        <w:rPr>
          <w:rFonts w:hint="eastAsia"/>
        </w:rPr>
        <w:t xml:space="preserve">三、木章持有人的階梯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完成木章訓練的服務員，依後續服務經歷與訓練可獲頒不同顆數的木珠，從基本的兩顆木珠到資深領導員的五顆木珠不等。具體階梯名稱與資格依總會規範。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1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國家研習營組織簡則</w:t>
        </w:r>
      </w:hyperlink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www.scout.org.tw/autopage_detail/29/1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www.scout.org.tw/autopage_detail/29/1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訓練員與助理訓練員</dc:title>
  <dc:creator/>
  <dc:language>zh-TW</dc:language>
  <cp:keywords/>
  <dcterms:created xsi:type="dcterms:W3CDTF">2026-08-31T03:27:16Z</dcterms:created>
  <dcterms:modified xsi:type="dcterms:W3CDTF">2026-08-31T03:27:16Z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