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營火儀典</w:t>
      </w:r>
    </w:p>
    <w:bookmarkStart w:id="32" w:name="營火儀典"/>
    <w:p>
      <w:pPr>
        <w:pStyle w:val="Heading1"/>
      </w:pPr>
      <w:r>
        <w:rPr>
          <w:rFonts w:hint="eastAsia"/>
        </w:rPr>
        <w:t xml:space="preserve">營火儀典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營火儀典在童軍運動中的地位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營火儀典在童軍運動中的地位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營火（Campfire）是童軍露營活動的</w:t>
      </w:r>
      <w:r>
        <w:rPr>
          <w:rFonts w:hint="eastAsia"/>
          <w:b/>
          <w:bCs/>
        </w:rPr>
        <w:t xml:space="preserve">精神高峰</w:t>
      </w:r>
      <w:r>
        <w:t xml:space="preserve">。B-P </w:t>
      </w:r>
      <w:r>
        <w:rPr>
          <w:rFonts w:hint="eastAsia"/>
        </w:rPr>
        <w:t xml:space="preserve">在《Scouting</w:t>
      </w:r>
      <w:r>
        <w:t xml:space="preserve"> for </w:t>
      </w:r>
      <w:r>
        <w:rPr>
          <w:rFonts w:hint="eastAsia"/>
        </w:rPr>
        <w:t xml:space="preserve">Boys》中專門介紹營火，視其為童軍訓練的核心活動之一。</w:t>
      </w:r>
    </w:p>
    <w:bookmarkStart w:id="9" w:name="一營火的多重意義"/>
    <w:p>
      <w:pPr>
        <w:pStyle w:val="Heading3"/>
      </w:pPr>
      <w:r>
        <w:rPr>
          <w:rFonts w:hint="eastAsia"/>
        </w:rPr>
        <w:t xml:space="preserve">一、營火的多重意義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娛樂</w:t>
      </w:r>
      <w:r>
        <w:rPr>
          <w:rFonts w:hint="eastAsia"/>
        </w:rPr>
        <w:t xml:space="preserve">：歌唱、戲劇、遊戲、笑話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團體凝聚</w:t>
      </w:r>
      <w:r>
        <w:rPr>
          <w:rFonts w:hint="eastAsia"/>
        </w:rPr>
        <w:t xml:space="preserve">：圍坐共享，建立深厚情誼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文化傳承</w:t>
      </w:r>
      <w:r>
        <w:rPr>
          <w:rFonts w:hint="eastAsia"/>
        </w:rPr>
        <w:t xml:space="preserve">：傳唱經典童軍歌、故事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精神交流</w:t>
      </w:r>
      <w:r>
        <w:rPr>
          <w:rFonts w:hint="eastAsia"/>
        </w:rPr>
        <w:t xml:space="preserve">：在火光中分享感想、許下承諾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儀式紀念</w:t>
      </w:r>
      <w:r>
        <w:rPr>
          <w:rFonts w:hint="eastAsia"/>
        </w:rPr>
        <w:t xml:space="preserve">：標示露營的高潮時刻</w:t>
      </w:r>
    </w:p>
    <w:bookmarkEnd w:id="9"/>
    <w:bookmarkStart w:id="10" w:name="二營火與圍爐的差異"/>
    <w:p>
      <w:pPr>
        <w:pStyle w:val="Heading3"/>
      </w:pPr>
      <w:r>
        <w:rPr>
          <w:rFonts w:hint="eastAsia"/>
        </w:rPr>
        <w:t xml:space="preserve">二、營火與圍爐的差異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童軍營火不是「在野外烤肉」——它是</w:t>
      </w:r>
      <w:r>
        <w:rPr>
          <w:rFonts w:hint="eastAsia"/>
          <w:b/>
          <w:bCs/>
        </w:rPr>
        <w:t xml:space="preserve">有設計的精神儀式</w:t>
      </w:r>
      <w:r>
        <w:rPr>
          <w:rFonts w:hint="eastAsia"/>
        </w:rPr>
        <w:t xml:space="preserve">，通常包含三個段落：</w:t>
      </w:r>
      <w:r>
        <w:rPr>
          <w:rFonts w:hint="eastAsia"/>
          <w:b/>
          <w:bCs/>
        </w:rPr>
        <w:t xml:space="preserve">迎火、傳火、結火</w:t>
      </w:r>
      <w:r>
        <w:t xml:space="preserve">。</w:t>
      </w:r>
    </w:p>
    <w:bookmarkEnd w:id="10"/>
    <w:bookmarkEnd w:id="11"/>
    <w:bookmarkStart w:id="15" w:name="二迎火營火開始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迎火（營火開始）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迎火是營火的</w:t>
      </w:r>
      <w:r>
        <w:rPr>
          <w:rFonts w:hint="eastAsia"/>
          <w:b/>
          <w:bCs/>
        </w:rPr>
        <w:t xml:space="preserve">開場儀式</w:t>
      </w:r>
      <w:r>
        <w:rPr>
          <w:rFonts w:hint="eastAsia"/>
        </w:rPr>
        <w:t xml:space="preserve">——將燃燒的火焰請入會場、點燃營火堆。這個動作標示「</w:t>
      </w:r>
      <w:r>
        <w:rPr>
          <w:rFonts w:hint="eastAsia"/>
          <w:b/>
          <w:bCs/>
        </w:rPr>
        <w:t xml:space="preserve">營火時間正式開始</w:t>
      </w:r>
      <w:r>
        <w:t xml:space="preserve">」。</w:t>
      </w:r>
    </w:p>
    <w:bookmarkStart w:id="12" w:name="一迎火的常見作法"/>
    <w:p>
      <w:pPr>
        <w:pStyle w:val="Heading3"/>
      </w:pPr>
      <w:r>
        <w:rPr>
          <w:rFonts w:hint="eastAsia"/>
        </w:rPr>
        <w:t xml:space="preserve">（一）迎火的常見作法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火種準備</w:t>
      </w:r>
      <w:r>
        <w:rPr>
          <w:rFonts w:hint="eastAsia"/>
        </w:rPr>
        <w:t xml:space="preserve">：在另一處先點燃火把或火盆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持火者進場</w:t>
      </w:r>
      <w:r>
        <w:rPr>
          <w:rFonts w:hint="eastAsia"/>
        </w:rPr>
        <w:t xml:space="preserve">：由童軍持火把莊重進入會場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引火至營火堆</w:t>
      </w:r>
      <w:r>
        <w:rPr>
          <w:rFonts w:hint="eastAsia"/>
        </w:rPr>
        <w:t xml:space="preserve">：點燃預先布置的木材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火焰燃起</w:t>
      </w:r>
      <w:r>
        <w:rPr>
          <w:rFonts w:hint="eastAsia"/>
        </w:rPr>
        <w:t xml:space="preserve">：全場肅立，靜默或低聲歌唱</w:t>
      </w:r>
    </w:p>
    <w:bookmarkEnd w:id="12"/>
    <w:bookmarkStart w:id="13" w:name="二象徵設計"/>
    <w:p>
      <w:pPr>
        <w:pStyle w:val="Heading3"/>
      </w:pPr>
      <w:r>
        <w:rPr>
          <w:rFonts w:hint="eastAsia"/>
        </w:rPr>
        <w:t xml:space="preserve">（二）象徵設計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火種可象徵「</w:t>
      </w:r>
      <w:r>
        <w:rPr>
          <w:rFonts w:hint="eastAsia"/>
          <w:b/>
          <w:bCs/>
        </w:rPr>
        <w:t xml:space="preserve">童軍精神之火</w:t>
      </w:r>
      <w:r>
        <w:rPr>
          <w:rFonts w:hint="eastAsia"/>
        </w:rPr>
        <w:t xml:space="preserve">」——從前輩傳到後輩、從一個營到另一個營。部分大型營火會由貴賓、團長、或長者親自引火。</w:t>
      </w:r>
    </w:p>
    <w:bookmarkEnd w:id="13"/>
    <w:bookmarkStart w:id="14" w:name="三迎火後的開場"/>
    <w:p>
      <w:pPr>
        <w:pStyle w:val="Heading3"/>
      </w:pPr>
      <w:r>
        <w:rPr>
          <w:rFonts w:hint="eastAsia"/>
        </w:rPr>
        <w:t xml:space="preserve">（三）迎火後的開場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火堆燃起後，常見：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主持人宣告「</w:t>
      </w:r>
      <w:r>
        <w:rPr>
          <w:rFonts w:hint="eastAsia"/>
          <w:b/>
          <w:bCs/>
        </w:rPr>
        <w:t xml:space="preserve">營火開始</w:t>
      </w:r>
      <w:r>
        <w:t xml:space="preserve">」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帶領全體唱開場歌（不引述具體歌詞，請參閱童軍歌集）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說明今晚的營火主題</w:t>
      </w:r>
    </w:p>
    <w:bookmarkEnd w:id="14"/>
    <w:bookmarkEnd w:id="15"/>
    <w:bookmarkStart w:id="19" w:name="三傳火節目進行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傳火（節目進行）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傳火是營火的</w:t>
      </w:r>
      <w:r>
        <w:rPr>
          <w:rFonts w:hint="eastAsia"/>
          <w:b/>
          <w:bCs/>
        </w:rPr>
        <w:t xml:space="preserve">主體段落</w:t>
      </w:r>
      <w:r>
        <w:rPr>
          <w:rFonts w:hint="eastAsia"/>
        </w:rPr>
        <w:t xml:space="preserve">——以歌唱、表演、遊戲、故事為核心。此段時間最長、最熱鬧。</w:t>
      </w:r>
    </w:p>
    <w:bookmarkStart w:id="16" w:name="一節目類型"/>
    <w:p>
      <w:pPr>
        <w:pStyle w:val="Heading3"/>
      </w:pPr>
      <w:r>
        <w:rPr>
          <w:rFonts w:hint="eastAsia"/>
        </w:rPr>
        <w:t xml:space="preserve">（一）節目類型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歌唱</w:t>
      </w:r>
      <w:r>
        <w:rPr>
          <w:rFonts w:hint="eastAsia"/>
        </w:rPr>
        <w:t xml:space="preserve">：經典童軍歌、團隊組歌、各國民謠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戲劇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短劇</w:t>
      </w:r>
      <w:r>
        <w:rPr>
          <w:rFonts w:hint="eastAsia"/>
        </w:rPr>
        <w:t xml:space="preserve">：各小隊事前準備的演出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遊戲</w:t>
      </w:r>
      <w:r>
        <w:rPr>
          <w:rFonts w:hint="eastAsia"/>
        </w:rPr>
        <w:t xml:space="preserve">：團體互動遊戲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故事</w:t>
      </w:r>
      <w:r>
        <w:rPr>
          <w:rFonts w:hint="eastAsia"/>
        </w:rPr>
        <w:t xml:space="preserve">：B-P</w:t>
      </w:r>
      <w:r>
        <w:t xml:space="preserve"> </w:t>
      </w:r>
      <w:r>
        <w:rPr>
          <w:rFonts w:hint="eastAsia"/>
        </w:rPr>
        <w:t xml:space="preserve">故事、童軍歷史、個人經驗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個人才藝</w:t>
      </w:r>
      <w:r>
        <w:rPr>
          <w:rFonts w:hint="eastAsia"/>
        </w:rPr>
        <w:t xml:space="preserve">：樂器、特技、雜耍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呼號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答唱</w:t>
      </w:r>
      <w:r>
        <w:rPr>
          <w:rFonts w:hint="eastAsia"/>
        </w:rPr>
        <w:t xml:space="preserve">：互動式的歡呼節目</w:t>
      </w:r>
    </w:p>
    <w:bookmarkEnd w:id="16"/>
    <w:bookmarkStart w:id="17" w:name="二節目安排原則"/>
    <w:p>
      <w:pPr>
        <w:pStyle w:val="Heading3"/>
      </w:pPr>
      <w:r>
        <w:rPr>
          <w:rFonts w:hint="eastAsia"/>
        </w:rPr>
        <w:t xml:space="preserve">（二）節目安排原則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節奏</w:t>
      </w:r>
      <w:r>
        <w:rPr>
          <w:rFonts w:hint="eastAsia"/>
        </w:rPr>
        <w:t xml:space="preserve">：動靜交錯、高低起伏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多樣</w:t>
      </w:r>
      <w:r>
        <w:rPr>
          <w:rFonts w:hint="eastAsia"/>
        </w:rPr>
        <w:t xml:space="preserve">：涵蓋各類形式，不單一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參與性</w:t>
      </w:r>
      <w:r>
        <w:rPr>
          <w:rFonts w:hint="eastAsia"/>
        </w:rPr>
        <w:t xml:space="preserve">：盡量讓全體都能參與，避免少數人獨秀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適度長度</w:t>
      </w:r>
      <w:r>
        <w:rPr>
          <w:rFonts w:hint="eastAsia"/>
        </w:rPr>
        <w:t xml:space="preserve">：整體不超過</w:t>
      </w:r>
      <w:r>
        <w:t xml:space="preserve"> 1.5–2 </w:t>
      </w:r>
      <w:r>
        <w:rPr>
          <w:rFonts w:hint="eastAsia"/>
        </w:rPr>
        <w:t xml:space="preserve">小時</w:t>
      </w:r>
    </w:p>
    <w:bookmarkEnd w:id="17"/>
    <w:bookmarkStart w:id="18" w:name="三營火主持人的角色"/>
    <w:p>
      <w:pPr>
        <w:pStyle w:val="Heading3"/>
      </w:pPr>
      <w:r>
        <w:rPr>
          <w:rFonts w:hint="eastAsia"/>
        </w:rPr>
        <w:t xml:space="preserve">（三）營火主持人的角色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掌握節奏、串連節目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帶動氣氛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處理意外狀況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確保時間控制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營火主持人通常稱為「</w:t>
      </w:r>
      <w:r>
        <w:rPr>
          <w:rFonts w:hint="eastAsia"/>
          <w:b/>
          <w:bCs/>
        </w:rPr>
        <w:t xml:space="preserve">營火司儀</w:t>
      </w:r>
      <w:r>
        <w:rPr>
          <w:rFonts w:hint="eastAsia"/>
        </w:rPr>
        <w:t xml:space="preserve">」或「</w:t>
      </w:r>
      <w:r>
        <w:rPr>
          <w:rFonts w:hint="eastAsia"/>
          <w:b/>
          <w:bCs/>
        </w:rPr>
        <w:t xml:space="preserve">營火主持</w:t>
      </w:r>
      <w:r>
        <w:rPr>
          <w:rFonts w:hint="eastAsia"/>
        </w:rPr>
        <w:t xml:space="preserve">」，由具經驗的童軍或服務員擔任。</w:t>
      </w:r>
    </w:p>
    <w:bookmarkEnd w:id="18"/>
    <w:bookmarkEnd w:id="19"/>
    <w:bookmarkStart w:id="23" w:name="四結火營火結束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結火（營火結束）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結火是營火的</w:t>
      </w:r>
      <w:r>
        <w:rPr>
          <w:rFonts w:hint="eastAsia"/>
          <w:b/>
          <w:bCs/>
        </w:rPr>
        <w:t xml:space="preserve">收尾儀式</w:t>
      </w:r>
      <w:r>
        <w:rPr>
          <w:rFonts w:hint="eastAsia"/>
        </w:rPr>
        <w:t xml:space="preserve">——將熱鬧的氛圍轉為沉靜，在火光中進行精神交流。</w:t>
      </w:r>
    </w:p>
    <w:bookmarkStart w:id="20" w:name="一結火的常見作法"/>
    <w:p>
      <w:pPr>
        <w:pStyle w:val="Heading3"/>
      </w:pPr>
      <w:r>
        <w:rPr>
          <w:rFonts w:hint="eastAsia"/>
        </w:rPr>
        <w:t xml:space="preserve">（一）結火的常見作法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節目進入尾聲後，氣氛逐漸轉沉靜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主持人帶領「</w:t>
      </w:r>
      <w:r>
        <w:rPr>
          <w:rFonts w:hint="eastAsia"/>
          <w:b/>
          <w:bCs/>
        </w:rPr>
        <w:t xml:space="preserve">晚禱</w:t>
      </w:r>
      <w:r>
        <w:rPr>
          <w:rFonts w:hint="eastAsia"/>
        </w:rPr>
        <w:t xml:space="preserve">」或「</w:t>
      </w:r>
      <w:r>
        <w:rPr>
          <w:rFonts w:hint="eastAsia"/>
          <w:b/>
          <w:bCs/>
        </w:rPr>
        <w:t xml:space="preserve">感想分享</w:t>
      </w:r>
      <w:r>
        <w:rPr>
          <w:rFonts w:hint="eastAsia"/>
        </w:rPr>
        <w:t xml:space="preserve">」（依各團傳統）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播放或合唱「</w:t>
      </w:r>
      <w:r>
        <w:rPr>
          <w:rFonts w:hint="eastAsia"/>
          <w:b/>
          <w:bCs/>
        </w:rPr>
        <w:t xml:space="preserve">晚安歌</w:t>
      </w:r>
      <w:r>
        <w:rPr>
          <w:rFonts w:hint="eastAsia"/>
        </w:rPr>
        <w:t xml:space="preserve">」（不引述歌詞）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火堆逐漸熄滅或刻意撲熄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童軍呼號或全體立正致敬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主持人宣告營火結束</w:t>
      </w:r>
    </w:p>
    <w:bookmarkEnd w:id="20"/>
    <w:bookmarkStart w:id="21" w:name="二結火的精神意涵"/>
    <w:p>
      <w:pPr>
        <w:pStyle w:val="Heading3"/>
      </w:pPr>
      <w:r>
        <w:rPr>
          <w:rFonts w:hint="eastAsia"/>
        </w:rPr>
        <w:t xml:space="preserve">（二）結火的精神意涵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結火是營火中最具情感深度的時刻——</w:t>
      </w:r>
      <w:r>
        <w:rPr>
          <w:rFonts w:hint="eastAsia"/>
          <w:b/>
          <w:bCs/>
        </w:rPr>
        <w:t xml:space="preserve">火光漸暗、夜深人靜，童軍夥伴圍坐共同沉澱</w:t>
      </w:r>
      <w:r>
        <w:rPr>
          <w:rFonts w:hint="eastAsia"/>
        </w:rPr>
        <w:t xml:space="preserve">。常常是露營中最難忘的瞬間。</w:t>
      </w:r>
    </w:p>
    <w:bookmarkEnd w:id="21"/>
    <w:bookmarkStart w:id="22" w:name="三結火後的處置"/>
    <w:p>
      <w:pPr>
        <w:pStyle w:val="Heading3"/>
      </w:pPr>
      <w:r>
        <w:rPr>
          <w:rFonts w:hint="eastAsia"/>
        </w:rPr>
        <w:t xml:space="preserve">（三）結火後的處置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確認火源熄滅</w:t>
      </w:r>
      <w:r>
        <w:rPr>
          <w:rFonts w:hint="eastAsia"/>
        </w:rPr>
        <w:t xml:space="preserve">：用水澆熄、覆蓋灰燼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清理現場</w:t>
      </w:r>
      <w:r>
        <w:rPr>
          <w:rFonts w:hint="eastAsia"/>
        </w:rPr>
        <w:t xml:space="preserve">：撿拾垃圾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無痕山林原則</w:t>
      </w:r>
      <w:r>
        <w:rPr>
          <w:rFonts w:hint="eastAsia"/>
        </w:rPr>
        <w:t xml:space="preserve">：盡可能讓營地回復原狀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  <w:b/>
          <w:bCs/>
        </w:rPr>
        <w:t xml:space="preserve">童軍夥伴整隊回營</w:t>
      </w:r>
      <w:r>
        <w:rPr>
          <w:rFonts w:hint="eastAsia"/>
        </w:rPr>
        <w:t xml:space="preserve">：保持安靜，準備就寢</w:t>
      </w:r>
    </w:p>
    <w:bookmarkEnd w:id="22"/>
    <w:bookmarkEnd w:id="23"/>
    <w:bookmarkStart w:id="27" w:name="五營火的精神意涵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營火的精神意涵</w:t>
      </w:r>
    </w:p>
    <w:bookmarkStart w:id="24" w:name="一共聚的力量"/>
    <w:p>
      <w:pPr>
        <w:pStyle w:val="Heading3"/>
      </w:pPr>
      <w:r>
        <w:rPr>
          <w:rFonts w:hint="eastAsia"/>
        </w:rPr>
        <w:t xml:space="preserve">（一）共聚的力量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在火光中圍坐共聚，是人類最古老的群體活動之一。童軍營火承襲這個傳統，</w:t>
      </w:r>
      <w:r>
        <w:rPr>
          <w:rFonts w:hint="eastAsia"/>
          <w:b/>
          <w:bCs/>
        </w:rPr>
        <w:t xml:space="preserve">讓現代青少年體驗</w:t>
      </w:r>
      <w:r>
        <w:rPr>
          <w:b/>
          <w:bCs/>
        </w:rPr>
        <w:t xml:space="preserve"> 3C </w:t>
      </w:r>
      <w:r>
        <w:rPr>
          <w:rFonts w:hint="eastAsia"/>
          <w:b/>
          <w:bCs/>
        </w:rPr>
        <w:t xml:space="preserve">之外的真實連結</w:t>
      </w:r>
      <w:r>
        <w:t xml:space="preserve">。</w:t>
      </w:r>
    </w:p>
    <w:bookmarkEnd w:id="24"/>
    <w:bookmarkStart w:id="25" w:name="二火焰的象徵"/>
    <w:p>
      <w:pPr>
        <w:pStyle w:val="Heading3"/>
      </w:pPr>
      <w:r>
        <w:rPr>
          <w:rFonts w:hint="eastAsia"/>
        </w:rPr>
        <w:t xml:space="preserve">（二）火焰的象徵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溫暖</w:t>
      </w:r>
      <w:r>
        <w:rPr>
          <w:rFonts w:hint="eastAsia"/>
        </w:rPr>
        <w:t xml:space="preserve">：童軍夥伴的情誼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光明</w:t>
      </w:r>
      <w:r>
        <w:rPr>
          <w:rFonts w:hint="eastAsia"/>
        </w:rPr>
        <w:t xml:space="preserve">：童軍精神照亮黑夜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傳承</w:t>
      </w:r>
      <w:r>
        <w:rPr>
          <w:rFonts w:hint="eastAsia"/>
        </w:rPr>
        <w:t xml:space="preserve">：火苗從一處傳到另一處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共享</w:t>
      </w:r>
      <w:r>
        <w:rPr>
          <w:rFonts w:hint="eastAsia"/>
        </w:rPr>
        <w:t xml:space="preserve">：所有人圍著同一個火</w:t>
      </w:r>
    </w:p>
    <w:bookmarkEnd w:id="25"/>
    <w:bookmarkStart w:id="26" w:name="三難忘的瞬間"/>
    <w:p>
      <w:pPr>
        <w:pStyle w:val="Heading3"/>
      </w:pPr>
      <w:r>
        <w:rPr>
          <w:rFonts w:hint="eastAsia"/>
        </w:rPr>
        <w:t xml:space="preserve">（三）難忘的瞬間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許多童軍多年後仍記得的童軍記憶，不是露營技能、不是徽章——而是</w:t>
      </w:r>
      <w:r>
        <w:rPr>
          <w:rFonts w:hint="eastAsia"/>
          <w:b/>
          <w:bCs/>
        </w:rPr>
        <w:t xml:space="preserve">某個營火夜，火光中的歌聲、笑聲、夥伴的臉</w:t>
      </w:r>
      <w:r>
        <w:t xml:space="preserve">。</w:t>
      </w:r>
    </w:p>
    <w:bookmarkEnd w:id="26"/>
    <w:bookmarkEnd w:id="27"/>
    <w:bookmarkStart w:id="31" w:name="六營火會的籌備與紀律"/>
    <w:p>
      <w:pPr>
        <w:pStyle w:val="Heading2"/>
      </w:pPr>
      <w:r>
        <w:rPr>
          <w:rFonts w:hint="eastAsia"/>
        </w:rPr>
        <w:t xml:space="preserve">六、</w:t>
      </w:r>
      <w:r>
        <w:rPr>
          <w:rFonts w:hint="eastAsia"/>
        </w:rPr>
        <w:t xml:space="preserve">營火會的籌備與紀律</w:t>
      </w:r>
    </w:p>
    <w:bookmarkStart w:id="28" w:name="一事前籌備"/>
    <w:p>
      <w:pPr>
        <w:pStyle w:val="Heading3"/>
      </w:pPr>
      <w:r>
        <w:rPr>
          <w:rFonts w:hint="eastAsia"/>
        </w:rPr>
        <w:t xml:space="preserve">（一）事前籌備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場地</w:t>
      </w:r>
      <w:r>
        <w:rPr>
          <w:rFonts w:hint="eastAsia"/>
        </w:rPr>
        <w:t xml:space="preserve">：開闊、安全、避風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木材</w:t>
      </w:r>
      <w:r>
        <w:rPr>
          <w:rFonts w:hint="eastAsia"/>
        </w:rPr>
        <w:t xml:space="preserve">：事前準備充足，避免中途短缺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滅火準備</w:t>
      </w:r>
      <w:r>
        <w:rPr>
          <w:rFonts w:hint="eastAsia"/>
        </w:rPr>
        <w:t xml:space="preserve">：水桶、滅火器隨時備用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節目單</w:t>
      </w:r>
      <w:r>
        <w:rPr>
          <w:rFonts w:hint="eastAsia"/>
        </w:rPr>
        <w:t xml:space="preserve">：事前確認順序與長度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各小隊準備</w:t>
      </w:r>
      <w:r>
        <w:rPr>
          <w:rFonts w:hint="eastAsia"/>
        </w:rPr>
        <w:t xml:space="preserve">：事前要求各小隊準備至少</w:t>
      </w:r>
      <w:r>
        <w:t xml:space="preserve"> 1–2 </w:t>
      </w:r>
      <w:r>
        <w:rPr>
          <w:rFonts w:hint="eastAsia"/>
        </w:rPr>
        <w:t xml:space="preserve">個節目</w:t>
      </w:r>
    </w:p>
    <w:bookmarkEnd w:id="28"/>
    <w:bookmarkStart w:id="29" w:name="二安全紀律"/>
    <w:p>
      <w:pPr>
        <w:pStyle w:val="Heading3"/>
      </w:pPr>
      <w:r>
        <w:rPr>
          <w:rFonts w:hint="eastAsia"/>
        </w:rPr>
        <w:t xml:space="preserve">（二）安全紀律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不靠近火堆</w:t>
      </w:r>
      <w:r>
        <w:rPr>
          <w:rFonts w:hint="eastAsia"/>
        </w:rPr>
        <w:t xml:space="preserve">：保持安全距離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不戲耍火源</w:t>
      </w:r>
      <w:r>
        <w:rPr>
          <w:rFonts w:hint="eastAsia"/>
        </w:rPr>
        <w:t xml:space="preserve">：嚴禁任何嬉戲行為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長髮綁起</w:t>
      </w:r>
      <w:r>
        <w:rPr>
          <w:rFonts w:hint="eastAsia"/>
        </w:rPr>
        <w:t xml:space="preserve">：避免靠近火源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備有急救包</w:t>
      </w:r>
      <w:r>
        <w:rPr>
          <w:rFonts w:hint="eastAsia"/>
        </w:rPr>
        <w:t xml:space="preserve">：燙傷、煙嗆等處置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負責人在場</w:t>
      </w:r>
      <w:r>
        <w:rPr>
          <w:rFonts w:hint="eastAsia"/>
        </w:rPr>
        <w:t xml:space="preserve">：成人服務員全程在場</w:t>
      </w:r>
    </w:p>
    <w:bookmarkEnd w:id="29"/>
    <w:bookmarkStart w:id="30" w:name="三營火紀律"/>
    <w:p>
      <w:pPr>
        <w:pStyle w:val="Heading3"/>
      </w:pPr>
      <w:r>
        <w:rPr>
          <w:rFonts w:hint="eastAsia"/>
        </w:rPr>
        <w:t xml:space="preserve">（三）營火紀律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不嬉鬧、不喧嘩過頭（破壞氣氛）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不嘲弄表演者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表演中不滑手機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  <w:b/>
          <w:bCs/>
        </w:rPr>
        <w:t xml:space="preserve">結火後保持安靜</w:t>
      </w:r>
      <w:r>
        <w:rPr>
          <w:rFonts w:hint="eastAsia"/>
        </w:rPr>
        <w:t xml:space="preserve">，回營就寢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歌曲與節目資源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童軍營火的具體歌曲、呼號、戲劇腳本等，請參閱本知識庫「</w:t>
      </w:r>
      <w:r>
        <w:rPr>
          <w:rFonts w:hint="eastAsia"/>
          <w:b/>
          <w:bCs/>
        </w:rPr>
        <w:t xml:space="preserve">歌曲舞蹈歡呼</w:t>
      </w:r>
      <w:r>
        <w:rPr>
          <w:rFonts w:hint="eastAsia"/>
        </w:rPr>
        <w:t xml:space="preserve">」分類，或各團、各地方分會的歌集與活動手冊。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營火儀典</dc:title>
  <dc:creator/>
  <dc:language>zh-TW</dc:language>
  <cp:keywords/>
  <dcterms:created xsi:type="dcterms:W3CDTF">2026-06-30T20:06:13Z</dcterms:created>
  <dcterms:modified xsi:type="dcterms:W3CDTF">2026-06-30T20:06:13Z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