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營火儀典</w:t>
      </w:r>
      <w:r>
        <w:t xml:space="preserve"> - </w:t>
      </w:r>
      <w:r>
        <w:rPr>
          <w:rFonts w:hint="eastAsia"/>
        </w:rPr>
        <w:t xml:space="preserve">迎火（營火開始）</w:t>
      </w:r>
    </w:p>
    <w:bookmarkStart w:id="13" w:name="營火儀典---迎火營火開始"/>
    <w:p>
      <w:pPr>
        <w:pStyle w:val="Heading1"/>
      </w:pPr>
      <w:r>
        <w:rPr>
          <w:rFonts w:hint="eastAsia"/>
        </w:rPr>
        <w:t xml:space="preserve">營火儀典</w:t>
      </w:r>
      <w:r>
        <w:t xml:space="preserve"> - </w:t>
      </w:r>
      <w:r>
        <w:rPr>
          <w:rFonts w:hint="eastAsia"/>
        </w:rPr>
        <w:t xml:space="preserve">迎火（營火開始）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迎火營火開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迎火（營火開始）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迎火是營火的</w:t>
      </w:r>
      <w:r>
        <w:rPr>
          <w:rFonts w:hint="eastAsia"/>
          <w:b/>
          <w:bCs/>
        </w:rPr>
        <w:t xml:space="preserve">開場儀式</w:t>
      </w:r>
      <w:r>
        <w:rPr>
          <w:rFonts w:hint="eastAsia"/>
        </w:rPr>
        <w:t xml:space="preserve">——將燃燒的火焰請入會場、點燃營火堆。這個動作標示「</w:t>
      </w:r>
      <w:r>
        <w:rPr>
          <w:rFonts w:hint="eastAsia"/>
          <w:b/>
          <w:bCs/>
        </w:rPr>
        <w:t xml:space="preserve">營火時間正式開始</w:t>
      </w:r>
      <w:r>
        <w:t xml:space="preserve">」。</w:t>
      </w:r>
    </w:p>
    <w:bookmarkStart w:id="9" w:name="一迎火的常見作法"/>
    <w:p>
      <w:pPr>
        <w:pStyle w:val="Heading3"/>
      </w:pPr>
      <w:r>
        <w:rPr>
          <w:rFonts w:hint="eastAsia"/>
        </w:rPr>
        <w:t xml:space="preserve">（一）迎火的常見作法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火種準備</w:t>
      </w:r>
      <w:r>
        <w:rPr>
          <w:rFonts w:hint="eastAsia"/>
        </w:rPr>
        <w:t xml:space="preserve">：在另一處先點燃火把或火盆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持火者進場</w:t>
      </w:r>
      <w:r>
        <w:rPr>
          <w:rFonts w:hint="eastAsia"/>
        </w:rPr>
        <w:t xml:space="preserve">：由童軍持火把莊重進入會場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引火至營火堆</w:t>
      </w:r>
      <w:r>
        <w:rPr>
          <w:rFonts w:hint="eastAsia"/>
        </w:rPr>
        <w:t xml:space="preserve">：點燃預先布置的木材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火焰燃起</w:t>
      </w:r>
      <w:r>
        <w:rPr>
          <w:rFonts w:hint="eastAsia"/>
        </w:rPr>
        <w:t xml:space="preserve">：全場肅立，靜默或低聲歌唱</w:t>
      </w:r>
    </w:p>
    <w:bookmarkEnd w:id="9"/>
    <w:bookmarkStart w:id="10" w:name="二象徵設計"/>
    <w:p>
      <w:pPr>
        <w:pStyle w:val="Heading3"/>
      </w:pPr>
      <w:r>
        <w:rPr>
          <w:rFonts w:hint="eastAsia"/>
        </w:rPr>
        <w:t xml:space="preserve">（二）象徵設計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火種可象徵「</w:t>
      </w:r>
      <w:r>
        <w:rPr>
          <w:rFonts w:hint="eastAsia"/>
          <w:b/>
          <w:bCs/>
        </w:rPr>
        <w:t xml:space="preserve">童軍精神之火</w:t>
      </w:r>
      <w:r>
        <w:rPr>
          <w:rFonts w:hint="eastAsia"/>
        </w:rPr>
        <w:t xml:space="preserve">」——從前輩傳到後輩、從一個營到另一個營。部分大型營火會由貴賓、團長、或長者親自引火。</w:t>
      </w:r>
    </w:p>
    <w:bookmarkEnd w:id="10"/>
    <w:bookmarkStart w:id="11" w:name="三迎火後的開場"/>
    <w:p>
      <w:pPr>
        <w:pStyle w:val="Heading3"/>
      </w:pPr>
      <w:r>
        <w:rPr>
          <w:rFonts w:hint="eastAsia"/>
        </w:rPr>
        <w:t xml:space="preserve">（三）迎火後的開場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火堆燃起後，常見：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主持人宣告「</w:t>
      </w:r>
      <w:r>
        <w:rPr>
          <w:rFonts w:hint="eastAsia"/>
          <w:b/>
          <w:bCs/>
        </w:rPr>
        <w:t xml:space="preserve">營火開始</w:t>
      </w:r>
      <w:r>
        <w:t xml:space="preserve">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帶領全體唱開場歌（不引述具體歌詞，請參閱童軍歌集）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說明今晚的營火主題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營火儀典 - 迎火（營火開始）</dc:title>
  <dc:creator/>
  <dc:language>zh-TW</dc:language>
  <cp:keywords/>
  <dcterms:created xsi:type="dcterms:W3CDTF">2026-06-30T20:06:45Z</dcterms:created>
  <dcterms:modified xsi:type="dcterms:W3CDTF">2026-06-30T20:06:45Z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