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  <Override PartName="/word/media/rId23.jpg" ContentType="image/jpeg"/>
  <Override PartName="/word/media/rId27.jpg" ContentType="image/jpeg"/>
  <Override PartName="/word/media/rId34.jpg" ContentType="image/jpeg"/>
  <Override PartName="/word/media/rId48.jpg" ContentType="image/jpeg"/>
  <Override PartName="/word/media/rId54.jpg" ContentType="image/jpeg"/>
  <Override PartName="/word/media/rId51.jpg" ContentType="image/jpeg"/>
  <Override PartName="/word/media/rId37.jpg" ContentType="image/jpeg"/>
  <Override PartName="/word/media/rId44.png" ContentType="image/png"/>
  <Override PartName="/word/media/rId12.jpg" ContentType="image/jpeg"/>
  <Override PartName="/word/media/rId31.jpg" ContentType="image/jpeg"/>
  <Override PartName="/word/media/rId20.jpg" ContentType="image/jpeg"/>
  <Override PartName="/word/media/rId1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架灶</w:t>
      </w:r>
    </w:p>
    <w:bookmarkStart w:id="59" w:name="生火---架灶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架灶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架灶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架灶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野外活動中，撿柴生火或是使用原子炭生火是常見的，因此，學習如何建出一個良好的灶對於經常從事野外活動的童軍而言，是相當重要的，因為一個良好的灶可以讓燃料燃燒得更有效率，除此之外，因為燃燒的有效率連帶的也可以節省經費的支出----不需要用掉太多的燃料，更可以減少勞力的支出----不需要撿太多的柴薪或帶太多的燃料出門，此外，良好的灶更可以使生火變得容易，節省生火的時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野外建灶方法很多，有簡有繁，可依地形、地物的特性，或依使用次數的多寡，加以選擇建灶，亦可攜帶現成的爐灶，方便又好用。</w:t>
      </w:r>
    </w:p>
    <w:bookmarkEnd w:id="9"/>
    <w:bookmarkStart w:id="10" w:name="一架灶注意事項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架灶注意事項</w:t>
      </w:r>
    </w:p>
    <w:bookmarkEnd w:id="10"/>
    <w:bookmarkStart w:id="11" w:name="二爐灶的種類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爐灶的種類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1"/>
    <w:bookmarkStart w:id="15" w:name="吊灶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吊灶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可用樹枝或木棍搭架，將鍋子吊起，用於煮湯最方便。</w:t>
      </w:r>
    </w:p>
    <w:p>
      <w:pPr>
        <w:pStyle w:val="BodyText"/>
      </w:pPr>
      <w:r>
        <w:drawing>
          <wp:inline>
            <wp:extent cx="4086225" cy="16192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406f72717107f2c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：以三腳架或兩根</w:t>
      </w:r>
      <w:r>
        <w:t xml:space="preserve"> Y </w:t>
      </w:r>
      <w:r>
        <w:rPr>
          <w:rFonts w:hint="eastAsia"/>
        </w:rPr>
        <w:t xml:space="preserve">字形樹枝立起橫桿，將鍋子以金屬鍊、S</w:t>
      </w:r>
      <w:r>
        <w:t xml:space="preserve"> </w:t>
      </w:r>
      <w:r>
        <w:rPr>
          <w:rFonts w:hint="eastAsia"/>
        </w:rPr>
        <w:t xml:space="preserve">型掛勾或鐵絲懸掛於橫桿上，火源置於鍋下即可炊煮。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：特別適合煮湯、熬煮或慢燉食物，因鍋子固定於高處，不易傾倒翻覆。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注意事項</w:t>
      </w:r>
      <w:r>
        <w:rPr>
          <w:rFonts w:hint="eastAsia"/>
        </w:rPr>
        <w:t xml:space="preserve">：懸吊材料務必使用金屬製或耐高溫材質，避免麻繩、棉繩被火燒斷造成鍋具墜落。</w:t>
      </w:r>
    </w:p>
    <w:bookmarkEnd w:id="15"/>
    <w:bookmarkStart w:id="19" w:name="堆灶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堆灶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用磚塊、土塊，甚至營釘、罐頭、鐵架，均可架灶。(注意:石塊遇熱易爆裂)</w:t>
      </w:r>
    </w:p>
    <w:p>
      <w:pPr>
        <w:pStyle w:val="BodyText"/>
      </w:pPr>
      <w:r>
        <w:drawing>
          <wp:inline>
            <wp:extent cx="4467225" cy="141922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b08203f0d677cf8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：將磚塊或土塊沿地面排列成</w:t>
      </w:r>
      <w:r>
        <w:t xml:space="preserve"> U </w:t>
      </w:r>
      <w:r>
        <w:rPr>
          <w:rFonts w:hint="eastAsia"/>
        </w:rPr>
        <w:t xml:space="preserve">字形（三面圍繞），開口迎向風向以助空氣流通，讓火勢更旺。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：取材容易、搭拆方便，適合短期露營或臨時炊事。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石塊選擇</w:t>
      </w:r>
      <w:r>
        <w:rPr>
          <w:rFonts w:hint="eastAsia"/>
        </w:rPr>
        <w:t xml:space="preserve">：避免使用溪邊潮濕石頭或砂岩類含水多孔的石材，這類石頭遇熱膨脹易爆裂，十分危險。</w:t>
      </w:r>
    </w:p>
    <w:bookmarkEnd w:id="19"/>
    <w:bookmarkStart w:id="26" w:name="溝灶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溝灶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兩根粗木頭平行放置，或在地上挖成溝狀，可同時放置數個鍋子一起炊煮，省時又省柴薪。</w:t>
      </w:r>
    </w:p>
    <w:p>
      <w:pPr>
        <w:pStyle w:val="BodyText"/>
      </w:pPr>
      <w:r>
        <w:drawing>
          <wp:inline>
            <wp:extent cx="3619500" cy="2785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f1e65895d39c31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85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486150" cy="32956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8460bfa26337094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：若以木頭搭建，選擇直徑能承受鍋重的粗木；若挖溝，深度約</w:t>
      </w:r>
      <w:r>
        <w:t xml:space="preserve"> 15~20 </w:t>
      </w:r>
      <w:r>
        <w:rPr>
          <w:rFonts w:hint="eastAsia"/>
        </w:rPr>
        <w:t xml:space="preserve">公分，寬度略小於鍋底即可。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進階變化</w:t>
      </w:r>
      <w:r>
        <w:rPr>
          <w:rFonts w:hint="eastAsia"/>
        </w:rPr>
        <w:t xml:space="preserve">：可做成</w:t>
      </w:r>
      <w:r>
        <w:t xml:space="preserve"> L </w:t>
      </w:r>
      <w:r>
        <w:rPr>
          <w:rFonts w:hint="eastAsia"/>
        </w:rPr>
        <w:t xml:space="preserve">形或</w:t>
      </w:r>
      <w:r>
        <w:t xml:space="preserve"> T </w:t>
      </w:r>
      <w:r>
        <w:rPr>
          <w:rFonts w:hint="eastAsia"/>
        </w:rPr>
        <w:t xml:space="preserve">形溝，迎風面開口加寬以形成自然抽風，燃燒效率更佳。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：火勢不易被風吹散，省柴省時，且可同時炊煮多鍋。</w:t>
      </w:r>
    </w:p>
    <w:bookmarkEnd w:id="26"/>
    <w:bookmarkStart w:id="30" w:name="土灶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土灶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泥土地向下挖坑而成</w:t>
      </w:r>
    </w:p>
    <w:p>
      <w:pPr>
        <w:pStyle w:val="BodyText"/>
      </w:pPr>
      <w:r>
        <w:drawing>
          <wp:inline>
            <wp:extent cx="3524250" cy="245745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e3343f1a7436a94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：於泥土地向下挖出深</w:t>
      </w:r>
      <w:r>
        <w:t xml:space="preserve"> 20~30 </w:t>
      </w:r>
      <w:r>
        <w:rPr>
          <w:rFonts w:hint="eastAsia"/>
        </w:rPr>
        <w:t xml:space="preserve">公分的坑，寬度略大於鍋底，四周可加石塊圍邊以防塌陷。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：坑內防風效果佳，火勢集中，柴薪用量少。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離場注意</w:t>
      </w:r>
      <w:r>
        <w:rPr>
          <w:rFonts w:hint="eastAsia"/>
        </w:rPr>
        <w:t xml:space="preserve">：離營前務必將挖出之泥土填回，撲滅所有火星，回復原貌以符合「無痕山林」原則。</w:t>
      </w:r>
    </w:p>
    <w:bookmarkEnd w:id="30"/>
    <w:bookmarkStart w:id="40" w:name="高架灶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高架灶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灶臺架高，可以站著炊事。搭架方法很多，技巧性高，適合使用次數較多的長期露營活動。</w:t>
      </w:r>
    </w:p>
    <w:p>
      <w:pPr>
        <w:pStyle w:val="BodyText"/>
      </w:pPr>
      <w:r>
        <w:drawing>
          <wp:inline>
            <wp:extent cx="3619500" cy="259060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539ca2934d2deba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90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7954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b6d8ef61e54d9a2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7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72415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0b844b22b0e0221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竹面上鋪新鮮樹葉，再鋪上約五公分厚的半濕泥土並砌灶。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砌灶的時候除了用泥土之外，也可以在鋪上濕泥土之後，使用堆灶、溝灶的方式來搭配使用。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搭建方式</w:t>
      </w:r>
      <w:r>
        <w:rPr>
          <w:rFonts w:hint="eastAsia"/>
        </w:rPr>
        <w:t xml:space="preserve">：以童軍繩紮作三腳架或四腳架為主結構，運用十字結、方回結固定橫樑，再以竹片或木條舖面作為灶臺。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：長期固定營地的主炊事灶，站立操作省腰背省力，同時讓食物遠離地面灰塵與昆蟲。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進階技巧</w:t>
      </w:r>
      <w:r>
        <w:rPr>
          <w:rFonts w:hint="eastAsia"/>
        </w:rPr>
        <w:t xml:space="preserve">：灶面可加鋪一層濕泥土作為隔熱層，避免火燒穿竹面。</w:t>
      </w:r>
    </w:p>
    <w:bookmarkEnd w:id="40"/>
    <w:bookmarkStart w:id="47" w:name="反射火"/>
    <w:p>
      <w:pPr>
        <w:pStyle w:val="Heading4"/>
      </w:pPr>
      <w:r>
        <w:rPr>
          <w:rFonts w:hint="eastAsia"/>
        </w:rPr>
        <w:t xml:space="preserve">６、</w:t>
      </w:r>
      <w:r>
        <w:rPr>
          <w:rFonts w:hint="eastAsia"/>
        </w:rPr>
        <w:t xml:space="preserve">反射火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適合烘烤食物及取暖，可將熱反射回來提供更舒適火力。在火堆前用石塊或木塊堆成一片牆，將熱力反射回來。</w:t>
      </w:r>
    </w:p>
    <w:p>
      <w:pPr>
        <w:pStyle w:val="BodyText"/>
      </w:pPr>
      <w:r>
        <w:drawing>
          <wp:inline>
            <wp:extent cx="3619500" cy="244747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0b0775ee0dd2eb19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4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95364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01f2c4a739bd636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53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運作原理</w:t>
      </w:r>
      <w:r>
        <w:rPr>
          <w:rFonts w:hint="eastAsia"/>
        </w:rPr>
        <w:t xml:space="preserve">：利用石塊、木塊或金屬片堆成傾斜的反射牆，將火焰熱能反射到烘烤物或人員所在方向，集中熱力。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適用情境</w:t>
      </w:r>
      <w:r>
        <w:rPr>
          <w:rFonts w:hint="eastAsia"/>
        </w:rPr>
        <w:t xml:space="preserve">：冬夜取暖最佳，也可配合反射烤箱（reflector</w:t>
      </w:r>
      <w:r>
        <w:t xml:space="preserve"> </w:t>
      </w:r>
      <w:r>
        <w:rPr>
          <w:rFonts w:hint="eastAsia"/>
        </w:rPr>
        <w:t xml:space="preserve">oven）烘烤麵包、餅乾、肉類等需要</w:t>
      </w:r>
      <w:r>
        <w:t xml:space="preserve"> 180~200°C </w:t>
      </w:r>
      <w:r>
        <w:rPr>
          <w:rFonts w:hint="eastAsia"/>
        </w:rPr>
        <w:t xml:space="preserve">的食物。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搭建重點</w:t>
      </w:r>
      <w:r>
        <w:rPr>
          <w:rFonts w:hint="eastAsia"/>
        </w:rPr>
        <w:t xml:space="preserve">：反射牆需與火焰成</w:t>
      </w:r>
      <w:r>
        <w:t xml:space="preserve"> 60~70 </w:t>
      </w:r>
      <w:r>
        <w:rPr>
          <w:rFonts w:hint="eastAsia"/>
        </w:rPr>
        <w:t xml:space="preserve">度傾斜，距離火源</w:t>
      </w:r>
      <w:r>
        <w:t xml:space="preserve"> 15~20 </w:t>
      </w:r>
      <w:r>
        <w:rPr>
          <w:rFonts w:hint="eastAsia"/>
        </w:rPr>
        <w:t xml:space="preserve">公分，目標物再置於反射牆的反射角內接受熱力。</w:t>
      </w:r>
    </w:p>
    <w:bookmarkEnd w:id="47"/>
    <w:bookmarkStart w:id="57" w:name="現成的爐灶"/>
    <w:p>
      <w:pPr>
        <w:pStyle w:val="Heading4"/>
      </w:pPr>
      <w:r>
        <w:rPr>
          <w:rFonts w:hint="eastAsia"/>
        </w:rPr>
        <w:t xml:space="preserve">７、</w:t>
      </w:r>
      <w:r>
        <w:rPr>
          <w:rFonts w:hint="eastAsia"/>
        </w:rPr>
        <w:t xml:space="preserve">現成的爐灶</w:t>
      </w:r>
    </w:p>
    <w:p>
      <w:pPr>
        <w:pStyle w:val="FirstParagraph"/>
      </w:pPr>
      <w:r>
        <w:drawing>
          <wp:inline>
            <wp:extent cx="2305050" cy="188595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37dae149b5e40b.jpe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14550" cy="211455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4c1bb3eb66516c5.jpe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33650" cy="257175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1c2e193d49dba07.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摺合式鐵灶</w:t>
      </w:r>
      <w:r>
        <w:rPr>
          <w:rFonts w:hint="eastAsia"/>
        </w:rPr>
        <w:t xml:space="preserve">：攜帶方便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方爐</w:t>
      </w:r>
      <w:r>
        <w:rPr>
          <w:rFonts w:hint="eastAsia"/>
        </w:rPr>
        <w:t xml:space="preserve">：穩固，炊事、烤肉皆宜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摺合式高架灶</w:t>
      </w:r>
      <w:r>
        <w:rPr>
          <w:rFonts w:hint="eastAsia"/>
        </w:rPr>
        <w:t xml:space="preserve">：組合簡便，易於炊煮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補充說明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：省去尋材、搭建的時間，拆收方便，適合車宿露營或首次嘗試野外炊事的團體。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使用前檢查</w:t>
      </w:r>
      <w:r>
        <w:rPr>
          <w:rFonts w:hint="eastAsia"/>
        </w:rPr>
        <w:t xml:space="preserve">：確認鉸鍊是否鬆脫、鐵片是否變形，瓦斯式爐灶需測試氣密與引火管路。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保養要點</w:t>
      </w:r>
      <w:r>
        <w:rPr>
          <w:rFonts w:hint="eastAsia"/>
        </w:rPr>
        <w:t xml:space="preserve">：使用後徹底清除殘渣、擦乾水分並陰乾，避免接觸面生鏽影響下次組裝與結構強度。</w:t>
      </w:r>
    </w:p>
    <w:bookmarkEnd w:id="57"/>
    <w:bookmarkStart w:id="58" w:name="三使用爐灶注意事項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使用爐灶注意事項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簡便型的爐灶如：吊灶、堆灶、溝灶、土灶，不論取材、搭建和拆除均方便，但因較不穩固，使用時宜特別留意，勿使鍋子翻倒。炊事完畢，滅火時應將炭火撥出灶外，再用水或泥沙熄滅後掃除。不可將水撥入灶中，以免灶內潮溼、冒灰、破裂，既不易清理，也會影響下一餐炊事的進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鐵灶用畢應清除乾淨，長期不用時，要上油保養。在使用或搬運鐵灶的時候也應注意，以免掉落因鐵灶掉落而受傷。</w:t>
      </w:r>
    </w:p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1" Target="media/rId41.png" /><Relationship Type="http://schemas.openxmlformats.org/officeDocument/2006/relationships/image" Id="rId23" Target="media/rId23.jpg" /><Relationship Type="http://schemas.openxmlformats.org/officeDocument/2006/relationships/image" Id="rId27" Target="media/rId27.jpg" /><Relationship Type="http://schemas.openxmlformats.org/officeDocument/2006/relationships/image" Id="rId34" Target="media/rId34.jpg" /><Relationship Type="http://schemas.openxmlformats.org/officeDocument/2006/relationships/image" Id="rId48" Target="media/rId48.jpg" /><Relationship Type="http://schemas.openxmlformats.org/officeDocument/2006/relationships/image" Id="rId54" Target="media/rId54.jpg" /><Relationship Type="http://schemas.openxmlformats.org/officeDocument/2006/relationships/image" Id="rId51" Target="media/rId51.jpg" /><Relationship Type="http://schemas.openxmlformats.org/officeDocument/2006/relationships/image" Id="rId37" Target="media/rId37.jpg" /><Relationship Type="http://schemas.openxmlformats.org/officeDocument/2006/relationships/image" Id="rId44" Target="media/rId44.png" /><Relationship Type="http://schemas.openxmlformats.org/officeDocument/2006/relationships/image" Id="rId12" Target="media/rId12.jpg" /><Relationship Type="http://schemas.openxmlformats.org/officeDocument/2006/relationships/image" Id="rId31" Target="media/rId31.jpg" /><Relationship Type="http://schemas.openxmlformats.org/officeDocument/2006/relationships/image" Id="rId20" Target="media/rId20.jpg" /><Relationship Type="http://schemas.openxmlformats.org/officeDocument/2006/relationships/image" Id="rId16" Target="media/rId16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架灶</dc:title>
  <dc:creator/>
  <dc:language>zh-TW</dc:language>
  <cp:keywords/>
  <dcterms:created xsi:type="dcterms:W3CDTF">2026-10-31T08:06:27Z</dcterms:created>
  <dcterms:modified xsi:type="dcterms:W3CDTF">2026-10-31T08:06:27Z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