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營火夜的提問</w:t>
      </w:r>
    </w:p>
    <w:bookmarkStart w:id="10" w:name="童軍精神故事集---營火夜的提問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營火夜的提問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營火夜的提問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營火夜的提問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對精神信念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敬天樂群</w:t>
      </w:r>
      <w:r>
        <w:rPr>
          <w:rFonts w:hint="eastAsia"/>
        </w:rPr>
        <w:t xml:space="preserve">」——童軍諾言第一段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某次夏夜露營，營火燒到剩下橘紅色的炭。小隊圍坐成一個半圓，木柴偶爾爆出一聲輕響。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副團長慧君用木棍撥了撥灰燼，抬頭問：「我問大家一個問題——童軍諾言裡『敬天』的『天』是什麼？」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沒有人立刻回答。火光在每個人臉上輕輕跳。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阿翔說：「對基督徒應該是上帝。」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小婷說：「我家信佛，所以是佛。」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小宇說：「我沒特別信什麼。所以我覺得這條對我比較沒感覺。」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阿凱說：「我以為『敬天』就是那個天空的天。」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大家輕輕笑了一下。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慧君沒糾正任何人。她讓大家的話在火堆旁停留了一陣子，才慢慢說：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「對我來說，是某個比我自己更大的東西。」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「當我做錯事的時候，會有點愧疚——不是因為怕被誰罵，不是因為怕被處罰，是因為，覺得對不起那個更大的東西。」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「那個更大的東西，對基督徒可能是上帝，對佛教徒可能是因果，對沒有特定信仰的人，可能是</w:t>
      </w:r>
      <w:r>
        <w:rPr>
          <w:rFonts w:hint="eastAsia"/>
          <w:b/>
          <w:bCs/>
        </w:rPr>
        <w:t xml:space="preserve">『我希望成為的那個人』</w:t>
      </w:r>
      <w:r>
        <w:t xml:space="preserve">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「不管它叫什麼名字，只要你心裡有那個東西，你就懂『敬天』兩個字了。」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營火靜了一下。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一個整晚都沒發言的學妹終於開口：「我懂這個感覺。」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「我以為只有我這樣。」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火堆又爆了一聲輕響。沒人接話。夏夜的風吹過，把火光吹得亮了一下，又暗下去。</w:t>
      </w:r>
    </w:p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營火夜的提問</dc:title>
  <dc:creator/>
  <dc:language>zh-TW</dc:language>
  <cp:keywords/>
  <dcterms:created xsi:type="dcterms:W3CDTF">2026-06-30T20:10:57Z</dcterms:created>
  <dcterms:modified xsi:type="dcterms:W3CDTF">2026-06-30T20:10:57Z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