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童軍運動的核心方法</w:t>
      </w:r>
      <w:r>
        <w:t xml:space="preserve"> - </w:t>
      </w:r>
      <w:r>
        <w:rPr>
          <w:rFonts w:hint="eastAsia"/>
        </w:rPr>
        <w:t xml:space="preserve">與台灣三大制度的對照與整合</w:t>
      </w:r>
    </w:p>
    <w:bookmarkStart w:id="23" w:name="童軍運動的核心方法---與台灣三大制度的對照與整合"/>
    <w:p>
      <w:pPr>
        <w:pStyle w:val="Heading1"/>
      </w:pPr>
      <w:r>
        <w:rPr>
          <w:rFonts w:hint="eastAsia"/>
        </w:rPr>
        <w:t xml:space="preserve">童軍運動的核心方法</w:t>
      </w:r>
      <w:r>
        <w:t xml:space="preserve"> - </w:t>
      </w:r>
      <w:r>
        <w:rPr>
          <w:rFonts w:hint="eastAsia"/>
        </w:rPr>
        <w:t xml:space="preserve">與台灣三大制度的對照與整合</w:t>
      </w:r>
    </w:p>
    <w:p>
      <w:pPr>
        <w:pStyle w:val="FirstParagraph"/>
      </w:pPr>
      <w:r>
        <w:rPr>
          <w:rFonts w:hint="eastAsia"/>
        </w:rPr>
        <w:t xml:space="preserve">分類：童軍精神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22" w:name="一與台灣三大制度的對照與整合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與台灣三大制度的對照與整合</w:t>
      </w:r>
    </w:p>
    <w:bookmarkStart w:id="9" w:name="一台灣三大制度的歷史脈絡"/>
    <w:p>
      <w:pPr>
        <w:pStyle w:val="Heading3"/>
      </w:pPr>
      <w:r>
        <w:rPr>
          <w:rFonts w:hint="eastAsia"/>
        </w:rPr>
        <w:t xml:space="preserve">一、台灣三大制度的歷史脈絡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在</w:t>
      </w:r>
      <w:r>
        <w:t xml:space="preserve"> WOSM 1998 </w:t>
      </w:r>
      <w:r>
        <w:rPr>
          <w:rFonts w:hint="eastAsia"/>
        </w:rPr>
        <w:t xml:space="preserve">年正式定版「七要素」、2017</w:t>
      </w:r>
      <w:r>
        <w:t xml:space="preserve"> </w:t>
      </w:r>
      <w:r>
        <w:rPr>
          <w:rFonts w:hint="eastAsia"/>
        </w:rPr>
        <w:t xml:space="preserve">年擴充為「八要素」之前，台灣童軍運動長期使用「</w:t>
      </w:r>
      <w:r>
        <w:rPr>
          <w:rFonts w:hint="eastAsia"/>
          <w:b/>
          <w:bCs/>
        </w:rPr>
        <w:t xml:space="preserve">三大制度</w:t>
      </w:r>
      <w:r>
        <w:rPr>
          <w:rFonts w:hint="eastAsia"/>
        </w:rPr>
        <w:t xml:space="preserve">」描述童軍訓練的核心方法。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三大制度的源頭可追溯至</w:t>
      </w:r>
      <w:r>
        <w:t xml:space="preserve"> B-P </w:t>
      </w:r>
      <w:r>
        <w:rPr>
          <w:rFonts w:hint="eastAsia"/>
        </w:rPr>
        <w:t xml:space="preserve">早期著作中對「Patrol</w:t>
      </w:r>
      <w:r>
        <w:t xml:space="preserve"> System」、「Honour System」、「Badge </w:t>
      </w:r>
      <w:r>
        <w:rPr>
          <w:rFonts w:hint="eastAsia"/>
        </w:rPr>
        <w:t xml:space="preserve">System」的描述，以及中華民國童軍運動先驅在</w:t>
      </w:r>
      <w:r>
        <w:t xml:space="preserve"> 1934 </w:t>
      </w:r>
      <w:r>
        <w:rPr>
          <w:rFonts w:hint="eastAsia"/>
        </w:rPr>
        <w:t xml:space="preserve">年來台後的系統化整理。這個框架簡明扼要、易於理解，深植於台灣童軍服務員的訓練體系中。</w:t>
      </w:r>
    </w:p>
    <w:bookmarkEnd w:id="9"/>
    <w:bookmarkStart w:id="10" w:name="二台灣三大制度中華民國童軍總會官方論述"/>
    <w:p>
      <w:pPr>
        <w:pStyle w:val="Heading3"/>
      </w:pPr>
      <w:r>
        <w:rPr>
          <w:rFonts w:hint="eastAsia"/>
        </w:rPr>
        <w:t xml:space="preserve">二、台灣三大制度（中華民國童軍總會官方論述）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制度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官方說明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小隊制度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符合少年的群體本性，透過小隊的組織使成員互助合作。使少年在童軍生活中獲致：體驗民主的生活，培養合作的精神。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榮譽制度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啟發青少年的內在榮譽感。使青少年陶冶高尚的情操，鼓舞向上的志氣。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徽章制度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發展青少年的成就慾，促進技能學習。使少年鍛鍊野外的技巧，增進服務的才能。</w:t>
            </w:r>
          </w:p>
        </w:tc>
      </w:tr>
    </w:tbl>
    <w:p>
      <w:pPr>
        <w:pStyle w:val="BodyText"/>
      </w:pPr>
      <w:r>
        <w:t xml:space="preserve">　　</w:t>
      </w:r>
      <w:r>
        <w:rPr>
          <w:rFonts w:hint="eastAsia"/>
        </w:rPr>
        <w:t xml:space="preserve">三大制度的官方論述具有兩個顯著特色：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每項都包含「機制</w:t>
      </w:r>
      <w:r>
        <w:rPr>
          <w:b/>
          <w:bCs/>
        </w:rPr>
        <w:t xml:space="preserve"> + </w:t>
      </w:r>
      <w:r>
        <w:rPr>
          <w:rFonts w:hint="eastAsia"/>
          <w:b/>
          <w:bCs/>
        </w:rPr>
        <w:t xml:space="preserve">教育目標」</w:t>
      </w:r>
      <w:r>
        <w:rPr>
          <w:rFonts w:hint="eastAsia"/>
        </w:rPr>
        <w:t xml:space="preserve">——既說明該制度怎麼運作，也說明它要達成什麼。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強調青少年的「內在動機」</w:t>
      </w:r>
      <w:r>
        <w:rPr>
          <w:rFonts w:hint="eastAsia"/>
        </w:rPr>
        <w:t xml:space="preserve">——榮譽感、成就慾、群體本性都是青少年的天性，制度設計順應這些天性。</w:t>
      </w:r>
    </w:p>
    <w:bookmarkEnd w:id="10"/>
    <w:bookmarkStart w:id="11" w:name="三三大制度與-wosm-八要素對照"/>
    <w:p>
      <w:pPr>
        <w:pStyle w:val="Heading3"/>
      </w:pPr>
      <w:r>
        <w:rPr>
          <w:rFonts w:hint="eastAsia"/>
        </w:rPr>
        <w:t xml:space="preserve">三、三大制度與</w:t>
      </w:r>
      <w:r>
        <w:t xml:space="preserve"> WOSM </w:t>
      </w:r>
      <w:r>
        <w:rPr>
          <w:rFonts w:hint="eastAsia"/>
        </w:rPr>
        <w:t xml:space="preserve">八要素對照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台灣三大制度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WOSM </w:t>
            </w:r>
            <w:r>
              <w:rPr>
                <w:rFonts w:hint="eastAsia"/>
              </w:rPr>
              <w:t xml:space="preserve">對應要素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說明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小隊制度</w:t>
            </w:r>
          </w:p>
        </w:tc>
        <w:tc>
          <w:tcPr/>
          <w:p>
            <w:pPr>
              <w:pStyle w:val="Compact"/>
            </w:pPr>
            <w:r>
              <w:t xml:space="preserve">Patrol </w:t>
            </w:r>
            <w:r>
              <w:rPr>
                <w:rFonts w:hint="eastAsia"/>
              </w:rPr>
              <w:t xml:space="preserve">System（小隊制度）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完全對應，台灣保留</w:t>
            </w:r>
            <w:r>
              <w:t xml:space="preserve"> B-P </w:t>
            </w:r>
            <w:r>
              <w:rPr>
                <w:rFonts w:hint="eastAsia"/>
              </w:rPr>
              <w:t xml:space="preserve">原始用語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榮譽制度</w:t>
            </w:r>
          </w:p>
        </w:tc>
        <w:tc>
          <w:tcPr/>
          <w:p>
            <w:pPr>
              <w:pStyle w:val="Compact"/>
            </w:pPr>
            <w:r>
              <w:t xml:space="preserve">Promise and </w:t>
            </w:r>
            <w:r>
              <w:rPr>
                <w:rFonts w:hint="eastAsia"/>
              </w:rPr>
              <w:t xml:space="preserve">Law（諾言與規律）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榮譽制度的內在價值來自諾言、規律。WOSM</w:t>
            </w:r>
            <w:r>
              <w:t xml:space="preserve"> </w:t>
            </w:r>
            <w:r>
              <w:rPr>
                <w:rFonts w:hint="eastAsia"/>
              </w:rPr>
              <w:t xml:space="preserve">將「諾言、規律」獨立為要素，台灣以「榮譽」概括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徽章制度</w:t>
            </w:r>
          </w:p>
        </w:tc>
        <w:tc>
          <w:tcPr/>
          <w:p>
            <w:pPr>
              <w:pStyle w:val="Compact"/>
            </w:pPr>
            <w:r>
              <w:t xml:space="preserve">Personal </w:t>
            </w:r>
            <w:r>
              <w:rPr>
                <w:rFonts w:hint="eastAsia"/>
              </w:rPr>
              <w:t xml:space="preserve">Progression（個人進程）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徽章是個人進程的具體載體。WOSM</w:t>
            </w:r>
            <w:r>
              <w:t xml:space="preserve"> </w:t>
            </w:r>
            <w:r>
              <w:rPr>
                <w:rFonts w:hint="eastAsia"/>
              </w:rPr>
              <w:t xml:space="preserve">強調「進程」歷程，台灣以「徽章」具體呈現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（未獨立列出）</w:t>
            </w:r>
          </w:p>
        </w:tc>
        <w:tc>
          <w:tcPr/>
          <w:p>
            <w:pPr>
              <w:pStyle w:val="Compact"/>
            </w:pPr>
            <w:r>
              <w:t xml:space="preserve">Learning by </w:t>
            </w:r>
            <w:r>
              <w:rPr>
                <w:rFonts w:hint="eastAsia"/>
              </w:rPr>
              <w:t xml:space="preserve">Doing（做中學）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內含於三大制度的實踐方式中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（未獨立列出）</w:t>
            </w:r>
          </w:p>
        </w:tc>
        <w:tc>
          <w:tcPr/>
          <w:p>
            <w:pPr>
              <w:pStyle w:val="Compact"/>
            </w:pPr>
            <w:r>
              <w:t xml:space="preserve">Symbolic </w:t>
            </w:r>
            <w:r>
              <w:rPr>
                <w:rFonts w:hint="eastAsia"/>
              </w:rPr>
              <w:t xml:space="preserve">Framework（象徵架構）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以儀典禮節、徽記呈現，散見於各層級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（未獨立列出）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Nature（自然）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以露營、戶外活動實踐，未列為獨立制度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（未獨立列出）</w:t>
            </w:r>
          </w:p>
        </w:tc>
        <w:tc>
          <w:tcPr/>
          <w:p>
            <w:pPr>
              <w:pStyle w:val="Compact"/>
            </w:pPr>
            <w:r>
              <w:t xml:space="preserve">Adult </w:t>
            </w:r>
            <w:r>
              <w:rPr>
                <w:rFonts w:hint="eastAsia"/>
              </w:rPr>
              <w:t xml:space="preserve">Support（成人支持）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以服務員制度、木章訓練體現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（未獨立列出）</w:t>
            </w:r>
          </w:p>
        </w:tc>
        <w:tc>
          <w:tcPr/>
          <w:p>
            <w:pPr>
              <w:pStyle w:val="Compact"/>
            </w:pPr>
            <w:r>
              <w:t xml:space="preserve">Community </w:t>
            </w:r>
            <w:r>
              <w:rPr>
                <w:rFonts w:hint="eastAsia"/>
              </w:rPr>
              <w:t xml:space="preserve">Involvement（社區參與）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以服務精神貫穿，2017</w:t>
            </w:r>
            <w:r>
              <w:t xml:space="preserve"> </w:t>
            </w:r>
            <w:r>
              <w:rPr>
                <w:rFonts w:hint="eastAsia"/>
              </w:rPr>
              <w:t xml:space="preserve">年後可加強對應</w:t>
            </w:r>
          </w:p>
        </w:tc>
      </w:tr>
    </w:tbl>
    <w:p>
      <w:pPr>
        <w:pStyle w:val="BodyText"/>
      </w:pPr>
      <w:r>
        <w:t xml:space="preserve">　　</w:t>
      </w:r>
      <w:r>
        <w:rPr>
          <w:rFonts w:hint="eastAsia"/>
        </w:rPr>
        <w:t xml:space="preserve">從對照可以看出：</w:t>
      </w:r>
      <w:r>
        <w:rPr>
          <w:rFonts w:hint="eastAsia"/>
          <w:b/>
          <w:bCs/>
        </w:rPr>
        <w:t xml:space="preserve">三大制度沒有「少」WOSM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的元素，只是「分類方式不同」</w:t>
      </w:r>
      <w:r>
        <w:t xml:space="preserve">。WOSM </w:t>
      </w:r>
      <w:r>
        <w:rPr>
          <w:rFonts w:hint="eastAsia"/>
        </w:rPr>
        <w:t xml:space="preserve">八要素是把每個元素獨立出來；三大制度則是把相關元素整合在「制度」這個更大的框架中。</w:t>
      </w:r>
    </w:p>
    <w:bookmarkEnd w:id="11"/>
    <w:bookmarkStart w:id="15" w:name="四兩種架構的特色與互補"/>
    <w:p>
      <w:pPr>
        <w:pStyle w:val="Heading3"/>
      </w:pPr>
      <w:r>
        <w:rPr>
          <w:rFonts w:hint="eastAsia"/>
        </w:rPr>
        <w:t xml:space="preserve">四、兩種架構的特色與互補</w:t>
      </w:r>
    </w:p>
    <w:bookmarkStart w:id="12" w:name="一台灣三大制度的特色"/>
    <w:p>
      <w:pPr>
        <w:pStyle w:val="Heading4"/>
      </w:pPr>
      <w:r>
        <w:rPr>
          <w:rFonts w:hint="eastAsia"/>
        </w:rPr>
        <w:t xml:space="preserve">（一）台灣三大制度的特色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聚焦組織與評量機制</w:t>
      </w:r>
      <w:r>
        <w:rPr>
          <w:rFonts w:hint="eastAsia"/>
        </w:rPr>
        <w:t xml:space="preserve">：強調可運作、可實踐的制度層次。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貼近華人文化</w:t>
      </w:r>
      <w:r>
        <w:rPr>
          <w:rFonts w:hint="eastAsia"/>
        </w:rPr>
        <w:t xml:space="preserve">：「榮譽」概念深入人心，與儒家「修身」思想呼應。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易於溝通</w:t>
      </w:r>
      <w:r>
        <w:rPr>
          <w:rFonts w:hint="eastAsia"/>
        </w:rPr>
        <w:t xml:space="preserve">：三項簡明扼要，易於對家長、學校、社會大眾說明。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歷史延續性</w:t>
      </w:r>
      <w:r>
        <w:rPr>
          <w:rFonts w:hint="eastAsia"/>
        </w:rPr>
        <w:t xml:space="preserve">：在台灣童軍訓練體系中已使用數十年，廣為服務員熟知。</w:t>
      </w:r>
    </w:p>
    <w:bookmarkEnd w:id="12"/>
    <w:bookmarkStart w:id="13" w:name="二wosm-八要素的特色"/>
    <w:p>
      <w:pPr>
        <w:pStyle w:val="Heading4"/>
      </w:pPr>
      <w:r>
        <w:rPr>
          <w:rFonts w:hint="eastAsia"/>
        </w:rPr>
        <w:t xml:space="preserve">（二）WOSM</w:t>
      </w:r>
      <w:r>
        <w:t xml:space="preserve"> </w:t>
      </w:r>
      <w:r>
        <w:rPr>
          <w:rFonts w:hint="eastAsia"/>
        </w:rPr>
        <w:t xml:space="preserve">八要素的特色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聚焦教育原理</w:t>
      </w:r>
      <w:r>
        <w:rPr>
          <w:rFonts w:hint="eastAsia"/>
        </w:rPr>
        <w:t xml:space="preserve">：每個要素都對應一種教育學原則，理論基礎扎實。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強調系統整合</w:t>
      </w:r>
      <w:r>
        <w:rPr>
          <w:rFonts w:hint="eastAsia"/>
        </w:rPr>
        <w:t xml:space="preserve">：八個要素不可分割，缺一即不完整。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與時俱進</w:t>
      </w:r>
      <w:r>
        <w:rPr>
          <w:rFonts w:hint="eastAsia"/>
        </w:rPr>
        <w:t xml:space="preserve">：2017</w:t>
      </w:r>
      <w:r>
        <w:t xml:space="preserve"> </w:t>
      </w:r>
      <w:r>
        <w:rPr>
          <w:rFonts w:hint="eastAsia"/>
        </w:rPr>
        <w:t xml:space="preserve">年新增社區參與，反映當代議題。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跨文化共通</w:t>
      </w:r>
      <w:r>
        <w:rPr>
          <w:rFonts w:hint="eastAsia"/>
        </w:rPr>
        <w:t xml:space="preserve">：是各國童軍組織共同的語言，便於國際交流。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檢核功能強</w:t>
      </w:r>
      <w:r>
        <w:rPr>
          <w:rFonts w:hint="eastAsia"/>
        </w:rPr>
        <w:t xml:space="preserve">：可作為活動設計的檢核表，避免遺漏元素。</w:t>
      </w:r>
    </w:p>
    <w:bookmarkEnd w:id="13"/>
    <w:bookmarkStart w:id="14" w:name="三兩者並非互斥而是互補"/>
    <w:p>
      <w:pPr>
        <w:pStyle w:val="Heading4"/>
      </w:pPr>
      <w:r>
        <w:rPr>
          <w:rFonts w:hint="eastAsia"/>
        </w:rPr>
        <w:t xml:space="preserve">（三）兩者並非互斥，而是互補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台灣童軍服務員可以兩者並用，依場合選擇：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對外說明</w:t>
      </w:r>
      <w:r>
        <w:rPr>
          <w:rFonts w:hint="eastAsia"/>
        </w:rPr>
        <w:t xml:space="preserve">（家長、學校、媒體）→</w:t>
      </w:r>
      <w:r>
        <w:t xml:space="preserve"> </w:t>
      </w:r>
      <w:r>
        <w:rPr>
          <w:rFonts w:hint="eastAsia"/>
        </w:rPr>
        <w:t xml:space="preserve">使用三大制度，簡明易懂。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內部訓練</w:t>
      </w:r>
      <w:r>
        <w:rPr>
          <w:rFonts w:hint="eastAsia"/>
        </w:rPr>
        <w:t xml:space="preserve">（服務員、課程設計）→</w:t>
      </w:r>
      <w:r>
        <w:t xml:space="preserve"> </w:t>
      </w:r>
      <w:r>
        <w:rPr>
          <w:rFonts w:hint="eastAsia"/>
        </w:rPr>
        <w:t xml:space="preserve">對照</w:t>
      </w:r>
      <w:r>
        <w:t xml:space="preserve"> WOSM </w:t>
      </w:r>
      <w:r>
        <w:rPr>
          <w:rFonts w:hint="eastAsia"/>
        </w:rPr>
        <w:t xml:space="preserve">八要素，確保教育設計的完整性。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檢核活動</w:t>
      </w:r>
      <w:r>
        <w:t xml:space="preserve">→ </w:t>
      </w:r>
      <w:r>
        <w:rPr>
          <w:rFonts w:hint="eastAsia"/>
        </w:rPr>
        <w:t xml:space="preserve">設計活動時可用</w:t>
      </w:r>
      <w:r>
        <w:t xml:space="preserve"> WOSM </w:t>
      </w:r>
      <w:r>
        <w:rPr>
          <w:rFonts w:hint="eastAsia"/>
        </w:rPr>
        <w:t xml:space="preserve">八要素為檢核表，避免遺漏（如：是否有做中學？是否包含自然元素？是否連結社區？）。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與國際童軍交流</w:t>
      </w:r>
      <w:r>
        <w:t xml:space="preserve">→ </w:t>
      </w:r>
      <w:r>
        <w:rPr>
          <w:rFonts w:hint="eastAsia"/>
        </w:rPr>
        <w:t xml:space="preserve">使用</w:t>
      </w:r>
      <w:r>
        <w:t xml:space="preserve"> WOSM </w:t>
      </w:r>
      <w:r>
        <w:rPr>
          <w:rFonts w:hint="eastAsia"/>
        </w:rPr>
        <w:t xml:space="preserve">八要素，跨國夥伴能立即理解。</w:t>
      </w:r>
    </w:p>
    <w:bookmarkEnd w:id="14"/>
    <w:bookmarkEnd w:id="15"/>
    <w:bookmarkStart w:id="16" w:name="五整合應用用八要素檢視三大制度的活動"/>
    <w:p>
      <w:pPr>
        <w:pStyle w:val="Heading3"/>
      </w:pPr>
      <w:r>
        <w:rPr>
          <w:rFonts w:hint="eastAsia"/>
        </w:rPr>
        <w:t xml:space="preserve">五、整合應用：用八要素檢視三大制度的活動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一個傳統的台灣童軍露營，怎麼用兩種框架同時檢視？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活動環節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三大制度視角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WOSM </w:t>
            </w:r>
            <w:r>
              <w:rPr>
                <w:rFonts w:hint="eastAsia"/>
              </w:rPr>
              <w:t xml:space="preserve">八要素視角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小隊推選隊長、分工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小隊制度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小隊制度</w:t>
            </w:r>
            <w:r>
              <w:t xml:space="preserve"> + </w:t>
            </w:r>
            <w:r>
              <w:rPr>
                <w:rFonts w:hint="eastAsia"/>
              </w:rPr>
              <w:t xml:space="preserve">成人支持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入團宣誓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榮譽制度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諾言與規律</w:t>
            </w:r>
            <w:r>
              <w:t xml:space="preserve"> + </w:t>
            </w:r>
            <w:r>
              <w:rPr>
                <w:rFonts w:hint="eastAsia"/>
              </w:rPr>
              <w:t xml:space="preserve">象徵架構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搭帳、生火、煮飯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（屬於活動內容）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做中學</w:t>
            </w:r>
            <w:r>
              <w:t xml:space="preserve"> + </w:t>
            </w:r>
            <w:r>
              <w:rPr>
                <w:rFonts w:hint="eastAsia"/>
              </w:rPr>
              <w:t xml:space="preserve">自然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考驗中級野外章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徽章制度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個人進程</w:t>
            </w:r>
            <w:r>
              <w:t xml:space="preserve"> + </w:t>
            </w:r>
            <w:r>
              <w:rPr>
                <w:rFonts w:hint="eastAsia"/>
              </w:rPr>
              <w:t xml:space="preserve">做中學</w:t>
            </w:r>
            <w:r>
              <w:t xml:space="preserve"> + </w:t>
            </w:r>
            <w:r>
              <w:rPr>
                <w:rFonts w:hint="eastAsia"/>
              </w:rPr>
              <w:t xml:space="preserve">自然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營火儀式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榮譽制度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象徵架構</w:t>
            </w:r>
            <w:r>
              <w:t xml:space="preserve"> + </w:t>
            </w:r>
            <w:r>
              <w:rPr>
                <w:rFonts w:hint="eastAsia"/>
              </w:rPr>
              <w:t xml:space="preserve">諾言、規律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服務員在旁觀察、必要時介入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（隱含）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成人支持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活動結束時為當地清潔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（隱含）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社區參與</w:t>
            </w:r>
            <w:r>
              <w:t xml:space="preserve"> + </w:t>
            </w:r>
            <w:r>
              <w:rPr>
                <w:rFonts w:hint="eastAsia"/>
              </w:rPr>
              <w:t xml:space="preserve">自然</w:t>
            </w:r>
          </w:p>
        </w:tc>
      </w:tr>
    </w:tbl>
    <w:p>
      <w:pPr>
        <w:pStyle w:val="BodyText"/>
      </w:pPr>
      <w:r>
        <w:t xml:space="preserve">　　</w:t>
      </w:r>
      <w:r>
        <w:rPr>
          <w:rFonts w:hint="eastAsia"/>
        </w:rPr>
        <w:t xml:space="preserve">這個對照展示出：</w:t>
      </w:r>
      <w:r>
        <w:rPr>
          <w:b/>
          <w:bCs/>
        </w:rPr>
        <w:t xml:space="preserve">WOSM </w:t>
      </w:r>
      <w:r>
        <w:rPr>
          <w:rFonts w:hint="eastAsia"/>
          <w:b/>
          <w:bCs/>
        </w:rPr>
        <w:t xml:space="preserve">八要素更精細，能凸顯活動中每個元素的教育價值；三大制度更簡潔，便於整體溝通。</w:t>
      </w:r>
    </w:p>
    <w:bookmarkEnd w:id="16"/>
    <w:bookmarkStart w:id="21" w:name="六結語童軍方法的永恆與更新"/>
    <w:p>
      <w:pPr>
        <w:pStyle w:val="Heading3"/>
      </w:pPr>
      <w:r>
        <w:rPr>
          <w:rFonts w:hint="eastAsia"/>
        </w:rPr>
        <w:t xml:space="preserve">六、結語：童軍方法的永恆與更新</w:t>
      </w:r>
    </w:p>
    <w:p>
      <w:pPr>
        <w:pStyle w:val="FirstParagraph"/>
      </w:pPr>
      <w:r>
        <w:rPr>
          <w:rFonts w:hint="eastAsia"/>
        </w:rPr>
        <w:t xml:space="preserve">這些童軍運動的方法每一個都可以獨立成為一種教育方法，然而，與其他教育形式不同的地方是，在童軍運動中，這些方法不再是個別分離，而是緊密地結合並構成一個完整的教育系統，少了其中任何一個，都無法展現童軍運動的完整性。</w:t>
      </w:r>
    </w:p>
    <w:p>
      <w:pPr>
        <w:pStyle w:val="BodyText"/>
      </w:pPr>
      <w:r>
        <w:t xml:space="preserve">—— World Scout Bureau, 1998a, p.13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童軍方法歷經百年仍保持其核心精神，同時隨時代演進不斷更新（1998→2017）。無論是台灣的三大制度，還是</w:t>
      </w:r>
      <w:r>
        <w:t xml:space="preserve"> WOSM </w:t>
      </w:r>
      <w:r>
        <w:rPr>
          <w:rFonts w:hint="eastAsia"/>
        </w:rPr>
        <w:t xml:space="preserve">的八要素，背後共同的信念始終如一：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透過刻意設計的環境、關係與活動，協助青少年成為健全的人、良好的公民、世界的貢獻者。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這就是童軍方法跨越百年仍被全球億萬青少年實踐的根本原因。從</w:t>
      </w:r>
      <w:r>
        <w:t xml:space="preserve"> 1907 </w:t>
      </w:r>
      <w:r>
        <w:rPr>
          <w:rFonts w:hint="eastAsia"/>
        </w:rPr>
        <w:t xml:space="preserve">年白浪島的</w:t>
      </w:r>
      <w:r>
        <w:t xml:space="preserve"> 21 </w:t>
      </w:r>
      <w:r>
        <w:rPr>
          <w:rFonts w:hint="eastAsia"/>
        </w:rPr>
        <w:t xml:space="preserve">個男孩，到今天</w:t>
      </w:r>
      <w:r>
        <w:t xml:space="preserve"> 170 </w:t>
      </w:r>
      <w:r>
        <w:rPr>
          <w:rFonts w:hint="eastAsia"/>
        </w:rPr>
        <w:t xml:space="preserve">個國家的</w:t>
      </w:r>
      <w:r>
        <w:t xml:space="preserve"> 5,700 </w:t>
      </w:r>
      <w:r>
        <w:rPr>
          <w:rFonts w:hint="eastAsia"/>
        </w:rPr>
        <w:t xml:space="preserve">萬童軍，這套方法持續證明它的有效性。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而身為服務員或團員，你正是這個百年傳統的延續者——</w:t>
      </w:r>
      <w:r>
        <w:rPr>
          <w:rFonts w:hint="eastAsia"/>
          <w:b/>
          <w:bCs/>
        </w:rPr>
        <w:t xml:space="preserve">你今天的努力，正在書寫童軍方法的下一頁</w:t>
      </w:r>
      <w:r>
        <w:t xml:space="preserve">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參考資料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主要來源：</w:t>
      </w:r>
    </w:p>
    <w:p>
      <w:pPr>
        <w:pStyle w:val="Compact"/>
        <w:numPr>
          <w:ilvl w:val="0"/>
          <w:numId w:val="1005"/>
        </w:numPr>
      </w:pPr>
      <w:r>
        <w:t xml:space="preserve">World Organization of the Scout Movement (2019).</w:t>
      </w:r>
      <w:r>
        <w:t xml:space="preserve"> </w:t>
      </w:r>
      <w:r>
        <w:rPr>
          <w:i/>
          <w:iCs/>
        </w:rPr>
        <w:t xml:space="preserve">The Scout Method</w:t>
      </w:r>
      <w:r>
        <w:t xml:space="preserve">.</w:t>
      </w:r>
    </w:p>
    <w:p>
      <w:pPr>
        <w:pStyle w:val="Compact"/>
        <w:numPr>
          <w:ilvl w:val="0"/>
          <w:numId w:val="1005"/>
        </w:numPr>
      </w:pPr>
      <w:r>
        <w:t xml:space="preserve">World Organization of the Scout Movement (2017).</w:t>
      </w:r>
      <w:r>
        <w:t xml:space="preserve"> </w:t>
      </w:r>
      <w:r>
        <w:rPr>
          <w:i/>
          <w:iCs/>
        </w:rPr>
        <w:t xml:space="preserve">World Scout Youth Programme Policy</w:t>
      </w:r>
      <w:r>
        <w:t xml:space="preserve">.</w:t>
      </w:r>
    </w:p>
    <w:p>
      <w:pPr>
        <w:pStyle w:val="Compact"/>
        <w:numPr>
          <w:ilvl w:val="0"/>
          <w:numId w:val="1005"/>
        </w:numPr>
      </w:pPr>
      <w:r>
        <w:t xml:space="preserve">World Scout Bureau (1998).</w:t>
      </w:r>
      <w:r>
        <w:t xml:space="preserve"> </w:t>
      </w:r>
      <w:r>
        <w:rPr>
          <w:i/>
          <w:iCs/>
        </w:rPr>
        <w:t xml:space="preserve">Scouting: An educational system</w:t>
      </w:r>
      <w:r>
        <w:t xml:space="preserve">.</w:t>
      </w:r>
    </w:p>
    <w:p>
      <w:pPr>
        <w:pStyle w:val="Compact"/>
        <w:numPr>
          <w:ilvl w:val="0"/>
          <w:numId w:val="1005"/>
        </w:numPr>
      </w:pPr>
      <w:r>
        <w:t xml:space="preserve">Baden-Powell, R. (1908).</w:t>
      </w:r>
      <w:r>
        <w:t xml:space="preserve"> </w:t>
      </w:r>
      <w:r>
        <w:rPr>
          <w:i/>
          <w:iCs/>
        </w:rPr>
        <w:t xml:space="preserve">Scouting for Boys</w:t>
      </w:r>
      <w:r>
        <w:t xml:space="preserve">.</w:t>
      </w:r>
    </w:p>
    <w:p>
      <w:pPr>
        <w:pStyle w:val="Compact"/>
        <w:numPr>
          <w:ilvl w:val="0"/>
          <w:numId w:val="1005"/>
        </w:numPr>
      </w:pPr>
      <w:r>
        <w:t xml:space="preserve">Baden-Powell, R. (1955).</w:t>
      </w:r>
      <w:r>
        <w:t xml:space="preserve"> </w:t>
      </w:r>
      <w:r>
        <w:rPr>
          <w:i/>
          <w:iCs/>
        </w:rPr>
        <w:t xml:space="preserve">Aids to Scoutmastership</w:t>
      </w:r>
      <w:r>
        <w:t xml:space="preserve">.</w:t>
      </w:r>
    </w:p>
    <w:p>
      <w:pPr>
        <w:pStyle w:val="Compact"/>
        <w:numPr>
          <w:ilvl w:val="0"/>
          <w:numId w:val="1005"/>
        </w:numPr>
      </w:pPr>
      <w:hyperlink r:id="rId17">
        <w:r>
          <w:rPr>
            <w:rStyle w:val="Hyperlink"/>
          </w:rPr>
          <w:t xml:space="preserve">WOSM Scout Method </w:t>
        </w:r>
        <w:r>
          <w:rPr>
            <w:rStyle w:val="Hyperlink"/>
            <w:rFonts w:hint="eastAsia"/>
          </w:rPr>
          <w:t xml:space="preserve">官網</w:t>
        </w:r>
      </w:hyperlink>
    </w:p>
    <w:p>
      <w:pPr>
        <w:pStyle w:val="Compact"/>
        <w:numPr>
          <w:ilvl w:val="0"/>
          <w:numId w:val="1005"/>
        </w:numPr>
      </w:pPr>
      <w:hyperlink r:id="rId18">
        <w:r>
          <w:rPr>
            <w:rStyle w:val="Hyperlink"/>
          </w:rPr>
          <w:t xml:space="preserve">WOSM World Scout Youth Programme Policy</w:t>
        </w:r>
      </w:hyperlink>
    </w:p>
    <w:p>
      <w:pPr>
        <w:pStyle w:val="Compact"/>
        <w:numPr>
          <w:ilvl w:val="0"/>
          <w:numId w:val="1005"/>
        </w:numPr>
      </w:pPr>
      <w:hyperlink r:id="rId19">
        <w:r>
          <w:rPr>
            <w:rStyle w:val="Hyperlink"/>
            <w:rFonts w:hint="eastAsia"/>
          </w:rPr>
          <w:t xml:space="preserve">中華民國童軍總會：童軍的三大制度</w:t>
        </w:r>
      </w:hyperlink>
    </w:p>
    <w:p>
      <w:pPr>
        <w:pStyle w:val="Compact"/>
        <w:numPr>
          <w:ilvl w:val="0"/>
          <w:numId w:val="1005"/>
        </w:numPr>
      </w:pPr>
      <w:hyperlink r:id="rId20">
        <w:r>
          <w:rPr>
            <w:rStyle w:val="Hyperlink"/>
          </w:rPr>
          <w:t xml:space="preserve">Wikipedia: Scout </w:t>
        </w:r>
        <w:r>
          <w:rPr>
            <w:rStyle w:val="Hyperlink"/>
            <w:rFonts w:hint="eastAsia"/>
          </w:rPr>
          <w:t xml:space="preserve">method（含</w:t>
        </w:r>
        <w:r>
          <w:rPr>
            <w:rStyle w:val="Hyperlink"/>
          </w:rPr>
          <w:t xml:space="preserve"> 2017 </w:t>
        </w:r>
        <w:r>
          <w:rPr>
            <w:rStyle w:val="Hyperlink"/>
            <w:rFonts w:hint="eastAsia"/>
          </w:rPr>
          <w:t xml:space="preserve">年修訂歷程）</w:t>
        </w:r>
      </w:hyperlink>
    </w:p>
    <w:bookmarkEnd w:id="21"/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20" Target="https://en.wikipedia.org/wiki/Scout_method" TargetMode="External" /><Relationship Type="http://schemas.openxmlformats.org/officeDocument/2006/relationships/hyperlink" Id="rId18" Target="https://learn.scout.org/resource/world-scout-youth-programme-policy" TargetMode="External" /><Relationship Type="http://schemas.openxmlformats.org/officeDocument/2006/relationships/hyperlink" Id="rId19" Target="https://www.scout.org.tw/autopage/70/467" TargetMode="External" /><Relationship Type="http://schemas.openxmlformats.org/officeDocument/2006/relationships/hyperlink" Id="rId17" Target="https://www.scout.org/who-we-are/scout-movement/scout-metho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en.wikipedia.org/wiki/Scout_method" TargetMode="External" /><Relationship Type="http://schemas.openxmlformats.org/officeDocument/2006/relationships/hyperlink" Id="rId18" Target="https://learn.scout.org/resource/world-scout-youth-programme-policy" TargetMode="External" /><Relationship Type="http://schemas.openxmlformats.org/officeDocument/2006/relationships/hyperlink" Id="rId19" Target="https://www.scout.org.tw/autopage/70/467" TargetMode="External" /><Relationship Type="http://schemas.openxmlformats.org/officeDocument/2006/relationships/hyperlink" Id="rId17" Target="https://www.scout.org/who-we-are/scout-movement/scout-metho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童軍運動的核心方法 - 與台灣三大制度的對照與整合</dc:title>
  <dc:creator/>
  <dc:language>zh-TW</dc:language>
  <cp:keywords/>
  <dcterms:created xsi:type="dcterms:W3CDTF">2026-06-30T21:31:56Z</dcterms:created>
  <dcterms:modified xsi:type="dcterms:W3CDTF">2026-06-30T21:31:56Z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