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貝登堡的著作群像</w:t>
      </w:r>
    </w:p>
    <w:bookmarkStart w:id="33" w:name="貝登堡精神---貝登堡的著作群像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貝登堡的著作群像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2" w:name="一貝登堡的著作群像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貝登堡的著作群像</w:t>
      </w:r>
    </w:p>
    <w:bookmarkStart w:id="9" w:name="一b-p寫了-30-多本書的童軍創始人"/>
    <w:p>
      <w:pPr>
        <w:pStyle w:val="Heading3"/>
      </w:pPr>
      <w:r>
        <w:rPr>
          <w:rFonts w:hint="eastAsia"/>
        </w:rPr>
        <w:t xml:space="preserve">一、B-P：寫了</w:t>
      </w:r>
      <w:r>
        <w:t xml:space="preserve"> 30 </w:t>
      </w:r>
      <w:r>
        <w:rPr>
          <w:rFonts w:hint="eastAsia"/>
        </w:rPr>
        <w:t xml:space="preserve">多本書的童軍創始人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許多人認識</w:t>
      </w:r>
      <w:r>
        <w:t xml:space="preserve"> B-P </w:t>
      </w:r>
      <w:r>
        <w:rPr>
          <w:rFonts w:hint="eastAsia"/>
        </w:rPr>
        <w:t xml:space="preserve">是因為《Scouting</w:t>
      </w:r>
      <w:r>
        <w:t xml:space="preserve"> for </w:t>
      </w:r>
      <w:r>
        <w:rPr>
          <w:rFonts w:hint="eastAsia"/>
        </w:rPr>
        <w:t xml:space="preserve">Boys》，但實際上他一生寫了</w:t>
      </w:r>
      <w:r>
        <w:rPr>
          <w:rFonts w:hint="eastAsia"/>
          <w:b/>
          <w:bCs/>
        </w:rPr>
        <w:t xml:space="preserve">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本書</w:t>
      </w:r>
      <w:r>
        <w:rPr>
          <w:rFonts w:hint="eastAsia"/>
        </w:rPr>
        <w:t xml:space="preserve">，涵蓋軍事、童軍、自傳、哲學、自然觀察、繪畫等多個領域。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他的寫作風格有幾個共同特徵：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淺白易懂</w:t>
      </w:r>
      <w:r>
        <w:rPr>
          <w:rFonts w:hint="eastAsia"/>
        </w:rPr>
        <w:t xml:space="preserve">——刻意避免艱深詞彙，讓青少年也能讀懂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大量插畫</w:t>
      </w:r>
      <w:r>
        <w:t xml:space="preserve">——B-P </w:t>
      </w:r>
      <w:r>
        <w:rPr>
          <w:rFonts w:hint="eastAsia"/>
        </w:rPr>
        <w:t xml:space="preserve">親手繪製，配合文字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幽默風趣</w:t>
      </w:r>
      <w:r>
        <w:rPr>
          <w:rFonts w:hint="eastAsia"/>
        </w:rPr>
        <w:t xml:space="preserve">——常以小故事、笑話降低嚴肅感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實用導向</w:t>
      </w:r>
      <w:r>
        <w:rPr>
          <w:rFonts w:hint="eastAsia"/>
        </w:rPr>
        <w:t xml:space="preserve">——幾乎每本書都有「教讀者怎麼做」的部分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價值傳遞</w:t>
      </w:r>
      <w:r>
        <w:rPr>
          <w:rFonts w:hint="eastAsia"/>
        </w:rPr>
        <w:t xml:space="preserve">——表面是技能，深層是品格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以下介紹</w:t>
      </w:r>
      <w:r>
        <w:t xml:space="preserve"> B-P </w:t>
      </w:r>
      <w:r>
        <w:rPr>
          <w:rFonts w:hint="eastAsia"/>
        </w:rPr>
        <w:t xml:space="preserve">最重要的</w:t>
      </w:r>
      <w:r>
        <w:rPr>
          <w:rFonts w:hint="eastAsia"/>
          <w:b/>
          <w:bCs/>
        </w:rPr>
        <w:t xml:space="preserve">五本經典</w:t>
      </w:r>
      <w:r>
        <w:rPr>
          <w:rFonts w:hint="eastAsia"/>
        </w:rPr>
        <w:t xml:space="preserve">：</w:t>
      </w:r>
    </w:p>
    <w:bookmarkEnd w:id="9"/>
    <w:bookmarkStart w:id="13" w:name="二aids-to-scouting1899"/>
    <w:p>
      <w:pPr>
        <w:pStyle w:val="Heading3"/>
      </w:pPr>
      <w:r>
        <w:rPr>
          <w:rFonts w:hint="eastAsia"/>
        </w:rPr>
        <w:t xml:space="preserve">二、《Aids</w:t>
      </w:r>
      <w:r>
        <w:t xml:space="preserve"> to </w:t>
      </w:r>
      <w:r>
        <w:rPr>
          <w:rFonts w:hint="eastAsia"/>
        </w:rPr>
        <w:t xml:space="preserve">Scouting》（1899）</w:t>
      </w:r>
    </w:p>
    <w:bookmarkStart w:id="10" w:name="原始軍用偵察手冊"/>
    <w:p>
      <w:pPr>
        <w:pStyle w:val="Heading4"/>
      </w:pPr>
      <w:r>
        <w:rPr>
          <w:rFonts w:hint="eastAsia"/>
        </w:rPr>
        <w:t xml:space="preserve">原始軍用偵察手冊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副標題：</w:t>
      </w:r>
      <w:r>
        <w:rPr>
          <w:i/>
          <w:iCs/>
        </w:rPr>
        <w:t xml:space="preserve">For Non-Commissioned Officers and Men</w:t>
      </w:r>
      <w:r>
        <w:rPr>
          <w:rFonts w:hint="eastAsia"/>
        </w:rPr>
        <w:t xml:space="preserve">（給士官兵的偵察輔助）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t xml:space="preserve"> B-P </w:t>
      </w:r>
      <w:r>
        <w:rPr>
          <w:rFonts w:hint="eastAsia"/>
        </w:rPr>
        <w:t xml:space="preserve">在南非戰爭前夕匆促寫成的軍事教材，原意給英軍年輕士官閱讀。但意外地受到英國青少年熱烈歡迎，成為童軍運動的「</w:t>
      </w:r>
      <w:r>
        <w:rPr>
          <w:rFonts w:hint="eastAsia"/>
          <w:b/>
          <w:bCs/>
        </w:rPr>
        <w:t xml:space="preserve">前傳</w:t>
      </w:r>
      <w:r>
        <w:t xml:space="preserve">」。</w:t>
      </w:r>
    </w:p>
    <w:bookmarkEnd w:id="10"/>
    <w:bookmarkStart w:id="11" w:name="內容"/>
    <w:p>
      <w:pPr>
        <w:pStyle w:val="Heading4"/>
      </w:pPr>
      <w:r>
        <w:rPr>
          <w:rFonts w:hint="eastAsia"/>
        </w:rPr>
        <w:t xml:space="preserve">內容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教導觀察、追蹤、判斷距離、傳遞訊號、隱蔽行動、地圖判讀。內容偏軍事色彩，但核心精神（敏銳觀察、獨立判斷）後來轉化為童軍偵察技能。</w:t>
      </w:r>
    </w:p>
    <w:bookmarkEnd w:id="11"/>
    <w:bookmarkStart w:id="12" w:name="歷史地位"/>
    <w:p>
      <w:pPr>
        <w:pStyle w:val="Heading4"/>
      </w:pPr>
      <w:r>
        <w:rPr>
          <w:rFonts w:hint="eastAsia"/>
        </w:rPr>
        <w:t xml:space="preserve">歷史地位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讓</w:t>
      </w:r>
      <w:r>
        <w:t xml:space="preserve"> B-P </w:t>
      </w:r>
      <w:r>
        <w:rPr>
          <w:rFonts w:hint="eastAsia"/>
        </w:rPr>
        <w:t xml:space="preserve">在英國家喻戶曉的書，也是讓他「發現」青少年需求的關鍵。沒有這本書的意外熱賣，可能就沒有後來的《Scouting</w:t>
      </w:r>
      <w:r>
        <w:t xml:space="preserve"> for Boys》。</w:t>
      </w:r>
    </w:p>
    <w:bookmarkEnd w:id="12"/>
    <w:bookmarkEnd w:id="13"/>
    <w:bookmarkStart w:id="17" w:name="三scouting-for-boys1908"/>
    <w:p>
      <w:pPr>
        <w:pStyle w:val="Heading3"/>
      </w:pPr>
      <w:r>
        <w:rPr>
          <w:rFonts w:hint="eastAsia"/>
        </w:rPr>
        <w:t xml:space="preserve">三、《Scouting</w:t>
      </w:r>
      <w:r>
        <w:t xml:space="preserve"> for </w:t>
      </w:r>
      <w:r>
        <w:rPr>
          <w:rFonts w:hint="eastAsia"/>
        </w:rPr>
        <w:t xml:space="preserve">Boys》（1908）</w:t>
      </w:r>
    </w:p>
    <w:bookmarkStart w:id="14" w:name="童軍運動的奠基之作"/>
    <w:p>
      <w:pPr>
        <w:pStyle w:val="Heading4"/>
      </w:pPr>
      <w:r>
        <w:rPr>
          <w:rFonts w:hint="eastAsia"/>
        </w:rPr>
        <w:t xml:space="preserve">童軍運動的奠基之作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副標題：</w:t>
      </w:r>
      <w:r>
        <w:rPr>
          <w:i/>
          <w:iCs/>
        </w:rPr>
        <w:t xml:space="preserve">A Handbook for Instruction in Good Citizenship</w:t>
      </w:r>
      <w:r>
        <w:rPr>
          <w:rFonts w:hint="eastAsia"/>
        </w:rPr>
        <w:t xml:space="preserve">（培養良好公民的訓練手冊）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這是</w:t>
      </w:r>
      <w:r>
        <w:rPr>
          <w:rFonts w:hint="eastAsia"/>
          <w:b/>
          <w:bCs/>
        </w:rPr>
        <w:t xml:space="preserve">童軍運動的「聖經」</w:t>
      </w:r>
      <w:r>
        <w:t xml:space="preserve">。1908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月分六冊出版，每兩週一冊。B-P</w:t>
      </w:r>
      <w:r>
        <w:t xml:space="preserve"> </w:t>
      </w:r>
      <w:r>
        <w:rPr>
          <w:rFonts w:hint="eastAsia"/>
        </w:rPr>
        <w:t xml:space="preserve">重新組織《Aids</w:t>
      </w:r>
      <w:r>
        <w:t xml:space="preserve"> to </w:t>
      </w:r>
      <w:r>
        <w:rPr>
          <w:rFonts w:hint="eastAsia"/>
        </w:rPr>
        <w:t xml:space="preserve">Scouting》的內容，加入：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童軍諾言、規律、銘言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小隊制度的設計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營火故事與騎士精神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愛國主義與品格教育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大量他親手繪製的插圖</w:t>
      </w:r>
    </w:p>
    <w:bookmarkEnd w:id="14"/>
    <w:bookmarkStart w:id="15" w:name="歷史地位-1"/>
    <w:p>
      <w:pPr>
        <w:pStyle w:val="Heading4"/>
      </w:pPr>
      <w:r>
        <w:rPr>
          <w:rFonts w:hint="eastAsia"/>
        </w:rPr>
        <w:t xml:space="preserve">歷史地位</w:t>
      </w:r>
    </w:p>
    <w:p>
      <w:pPr>
        <w:pStyle w:val="FirstParagraph"/>
      </w:pPr>
      <w:r>
        <w:t xml:space="preserve">　　20 </w:t>
      </w:r>
      <w:r>
        <w:rPr>
          <w:rFonts w:hint="eastAsia"/>
        </w:rPr>
        <w:t xml:space="preserve">世紀最暢銷的書之一，累計超過</w:t>
      </w:r>
      <w:r>
        <w:t xml:space="preserve"> 1.5 </w:t>
      </w:r>
      <w:r>
        <w:rPr>
          <w:rFonts w:hint="eastAsia"/>
        </w:rPr>
        <w:t xml:space="preserve">億冊。被翻譯成</w:t>
      </w:r>
      <w:r>
        <w:t xml:space="preserve"> 30 </w:t>
      </w:r>
      <w:r>
        <w:rPr>
          <w:rFonts w:hint="eastAsia"/>
        </w:rPr>
        <w:t xml:space="preserve">多種語言。改變了全球青少年教育的面貌。</w:t>
      </w:r>
    </w:p>
    <w:bookmarkEnd w:id="15"/>
    <w:bookmarkStart w:id="16" w:name="當代讀法"/>
    <w:p>
      <w:pPr>
        <w:pStyle w:val="Heading4"/>
      </w:pPr>
      <w:r>
        <w:rPr>
          <w:rFonts w:hint="eastAsia"/>
        </w:rPr>
        <w:t xml:space="preserve">當代讀法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部分內容（如帝國時代的措辭、性別觀念）已過時，但</w:t>
      </w:r>
      <w:r>
        <w:rPr>
          <w:rFonts w:hint="eastAsia"/>
          <w:b/>
          <w:bCs/>
        </w:rPr>
        <w:t xml:space="preserve">核心教育精神百年不變</w:t>
      </w:r>
      <w:r>
        <w:rPr>
          <w:rFonts w:hint="eastAsia"/>
        </w:rPr>
        <w:t xml:space="preserve">。許多童軍服務員至今仍將其作為案頭經典。</w:t>
      </w:r>
    </w:p>
    <w:bookmarkEnd w:id="16"/>
    <w:bookmarkEnd w:id="17"/>
    <w:bookmarkStart w:id="20" w:name="四the-wolf-cubs-handbook1916"/>
    <w:p>
      <w:pPr>
        <w:pStyle w:val="Heading3"/>
      </w:pPr>
      <w:r>
        <w:rPr>
          <w:rFonts w:hint="eastAsia"/>
        </w:rPr>
        <w:t xml:space="preserve">四、《The</w:t>
      </w:r>
      <w:r>
        <w:t xml:space="preserve"> Wolf Cub's </w:t>
      </w:r>
      <w:r>
        <w:rPr>
          <w:rFonts w:hint="eastAsia"/>
        </w:rPr>
        <w:t xml:space="preserve">Handbook》（1916）</w:t>
      </w:r>
    </w:p>
    <w:bookmarkStart w:id="18" w:name="幼童軍的奠基之作"/>
    <w:p>
      <w:pPr>
        <w:pStyle w:val="Heading4"/>
      </w:pPr>
      <w:r>
        <w:rPr>
          <w:rFonts w:hint="eastAsia"/>
        </w:rPr>
        <w:t xml:space="preserve">幼童軍的奠基之作</w:t>
      </w:r>
    </w:p>
    <w:p>
      <w:pPr>
        <w:pStyle w:val="FirstParagraph"/>
      </w:pPr>
      <w:r>
        <w:t xml:space="preserve">　　1916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為更年幼的孩子（8–10</w:t>
      </w:r>
      <w:r>
        <w:t xml:space="preserve"> </w:t>
      </w:r>
      <w:r>
        <w:rPr>
          <w:rFonts w:hint="eastAsia"/>
        </w:rPr>
        <w:t xml:space="preserve">歲）寫了這本書，建立</w:t>
      </w:r>
      <w:r>
        <w:rPr>
          <w:rFonts w:hint="eastAsia"/>
          <w:b/>
          <w:bCs/>
        </w:rPr>
        <w:t xml:space="preserve">幼童軍系統</w:t>
      </w:r>
      <w:r>
        <w:t xml:space="preserve">。</w:t>
      </w:r>
    </w:p>
    <w:bookmarkEnd w:id="18"/>
    <w:bookmarkStart w:id="19" w:name="特色"/>
    <w:p>
      <w:pPr>
        <w:pStyle w:val="Heading4"/>
      </w:pPr>
      <w:r>
        <w:rPr>
          <w:rFonts w:hint="eastAsia"/>
        </w:rPr>
        <w:t xml:space="preserve">特色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借用了好友魯德雅德．吉卜林（Rudyard</w:t>
      </w:r>
      <w:r>
        <w:t xml:space="preserve"> </w:t>
      </w:r>
      <w:r>
        <w:rPr>
          <w:rFonts w:hint="eastAsia"/>
        </w:rPr>
        <w:t xml:space="preserve">Kipling）的《</w:t>
      </w:r>
      <w:r>
        <w:rPr>
          <w:i/>
          <w:iCs/>
        </w:rPr>
        <w:t xml:space="preserve">The Jungle Book</w:t>
      </w:r>
      <w:r>
        <w:rPr>
          <w:rFonts w:hint="eastAsia"/>
        </w:rPr>
        <w:t xml:space="preserve">》（叢林奇譚）作為主題：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毛克利</w:t>
      </w:r>
      <w:r>
        <w:rPr>
          <w:rFonts w:hint="eastAsia"/>
        </w:rPr>
        <w:t xml:space="preserve">（Mowgli）：人類少年，在狼群中成長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阿克拉</w:t>
      </w:r>
      <w:r>
        <w:rPr>
          <w:rFonts w:hint="eastAsia"/>
        </w:rPr>
        <w:t xml:space="preserve">（Akela）：狼王，象徵領導者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巴洛</w:t>
      </w:r>
      <w:r>
        <w:rPr>
          <w:rFonts w:hint="eastAsia"/>
        </w:rPr>
        <w:t xml:space="preserve">（Baloo）：黑熊，象徵教師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巴吉拉</w:t>
      </w:r>
      <w:r>
        <w:rPr>
          <w:rFonts w:hint="eastAsia"/>
        </w:rPr>
        <w:t xml:space="preserve">（Bagheera）：黑豹，象徵勇氣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幼童軍的「狼禮」、「大狼」職務、「叢林之夜」等儀式，都源自這本書。</w:t>
      </w:r>
    </w:p>
    <w:bookmarkEnd w:id="19"/>
    <w:bookmarkEnd w:id="20"/>
    <w:bookmarkStart w:id="24" w:name="五aids-to-scoutmastership1919"/>
    <w:p>
      <w:pPr>
        <w:pStyle w:val="Heading3"/>
      </w:pPr>
      <w:r>
        <w:rPr>
          <w:rFonts w:hint="eastAsia"/>
        </w:rPr>
        <w:t xml:space="preserve">五、《Aids</w:t>
      </w:r>
      <w:r>
        <w:t xml:space="preserve"> to </w:t>
      </w:r>
      <w:r>
        <w:rPr>
          <w:rFonts w:hint="eastAsia"/>
        </w:rPr>
        <w:t xml:space="preserve">Scoutmastership》（1919）</w:t>
      </w:r>
    </w:p>
    <w:bookmarkStart w:id="21" w:name="童軍服務員的指引"/>
    <w:p>
      <w:pPr>
        <w:pStyle w:val="Heading4"/>
      </w:pPr>
      <w:r>
        <w:rPr>
          <w:rFonts w:hint="eastAsia"/>
        </w:rPr>
        <w:t xml:space="preserve">童軍服務員的指引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這本書是</w:t>
      </w:r>
      <w:r>
        <w:t xml:space="preserve"> B-P </w:t>
      </w:r>
      <w:r>
        <w:rPr>
          <w:rFonts w:hint="eastAsia"/>
        </w:rPr>
        <w:t xml:space="preserve">寫給</w:t>
      </w:r>
      <w:r>
        <w:rPr>
          <w:rFonts w:hint="eastAsia"/>
          <w:b/>
          <w:bCs/>
        </w:rPr>
        <w:t xml:space="preserve">服務員（Scout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Leaders）</w:t>
      </w:r>
      <w:r>
        <w:rPr>
          <w:rFonts w:hint="eastAsia"/>
        </w:rPr>
        <w:t xml:space="preserve">的指引，1919</w:t>
      </w:r>
      <w:r>
        <w:t xml:space="preserve"> </w:t>
      </w:r>
      <w:r>
        <w:rPr>
          <w:rFonts w:hint="eastAsia"/>
        </w:rPr>
        <w:t xml:space="preserve">年首版。</w:t>
      </w:r>
    </w:p>
    <w:bookmarkEnd w:id="21"/>
    <w:bookmarkStart w:id="22" w:name="核心內容"/>
    <w:p>
      <w:pPr>
        <w:pStyle w:val="Heading4"/>
      </w:pPr>
      <w:r>
        <w:rPr>
          <w:rFonts w:hint="eastAsia"/>
        </w:rPr>
        <w:t xml:space="preserve">核心內容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童軍服務員的角色與責任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如何運用童軍方法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小隊制度的運作細節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與青少年互動的原則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個人成長的引導方式</w:t>
      </w:r>
    </w:p>
    <w:bookmarkEnd w:id="22"/>
    <w:bookmarkStart w:id="23" w:name="經典名句"/>
    <w:p>
      <w:pPr>
        <w:pStyle w:val="Heading4"/>
      </w:pPr>
      <w:r>
        <w:rPr>
          <w:rFonts w:hint="eastAsia"/>
        </w:rPr>
        <w:t xml:space="preserve">經典名句</w:t>
      </w:r>
    </w:p>
    <w:p>
      <w:pPr>
        <w:pStyle w:val="FirstParagraph"/>
      </w:pPr>
      <w:r>
        <w:t xml:space="preserve">Patrol System is not one method of running a Troop, it is the only </w:t>
      </w:r>
      <w:r>
        <w:rPr>
          <w:rFonts w:hint="eastAsia"/>
        </w:rPr>
        <w:t xml:space="preserve">method.（小隊制度不是經營童軍團的「一種方法」，而是「唯一的方法」。）</w:t>
      </w:r>
    </w:p>
    <w:p>
      <w:pPr>
        <w:pStyle w:val="BodyText"/>
      </w:pPr>
      <w:r>
        <w:t xml:space="preserve">—— Aids to Scoutmastership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這本書至今仍是世界各國服務員訓練（包括</w:t>
      </w:r>
      <w:r>
        <w:rPr>
          <w:rFonts w:hint="eastAsia"/>
          <w:b/>
          <w:bCs/>
        </w:rPr>
        <w:t xml:space="preserve">木章訓練</w:t>
      </w:r>
      <w:r>
        <w:rPr>
          <w:rFonts w:hint="eastAsia"/>
        </w:rPr>
        <w:t xml:space="preserve">）的核心教材。</w:t>
      </w:r>
    </w:p>
    <w:bookmarkEnd w:id="23"/>
    <w:bookmarkEnd w:id="24"/>
    <w:bookmarkStart w:id="27" w:name="六rovering-to-success1922"/>
    <w:p>
      <w:pPr>
        <w:pStyle w:val="Heading3"/>
      </w:pPr>
      <w:r>
        <w:rPr>
          <w:rFonts w:hint="eastAsia"/>
        </w:rPr>
        <w:t xml:space="preserve">六、《Rovering</w:t>
      </w:r>
      <w:r>
        <w:t xml:space="preserve"> to </w:t>
      </w:r>
      <w:r>
        <w:rPr>
          <w:rFonts w:hint="eastAsia"/>
        </w:rPr>
        <w:t xml:space="preserve">Success》（1922）</w:t>
      </w:r>
    </w:p>
    <w:bookmarkStart w:id="25" w:name="羅浮童軍與青年人生指南"/>
    <w:p>
      <w:pPr>
        <w:pStyle w:val="Heading4"/>
      </w:pPr>
      <w:r>
        <w:rPr>
          <w:rFonts w:hint="eastAsia"/>
        </w:rPr>
        <w:t xml:space="preserve">羅浮童軍與青年人生指南</w:t>
      </w:r>
    </w:p>
    <w:p>
      <w:pPr>
        <w:pStyle w:val="FirstParagraph"/>
      </w:pPr>
      <w:r>
        <w:t xml:space="preserve">　　1922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為</w:t>
      </w:r>
      <w:r>
        <w:rPr>
          <w:rFonts w:hint="eastAsia"/>
          <w:b/>
          <w:bCs/>
        </w:rPr>
        <w:t xml:space="preserve">羅浮童軍（Rovers，18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歲以上）</w:t>
      </w:r>
      <w:r>
        <w:rPr>
          <w:rFonts w:hint="eastAsia"/>
        </w:rPr>
        <w:t xml:space="preserve">寫了這本書，副標題：</w:t>
      </w:r>
      <w:r>
        <w:rPr>
          <w:i/>
          <w:iCs/>
        </w:rPr>
        <w:t xml:space="preserve">A Book of Life-Sport for Young Men</w:t>
      </w:r>
      <w:r>
        <w:rPr>
          <w:rFonts w:hint="eastAsia"/>
        </w:rPr>
        <w:t xml:space="preserve">（給青年人生的運動之書）。</w:t>
      </w:r>
    </w:p>
    <w:bookmarkEnd w:id="25"/>
    <w:bookmarkStart w:id="26" w:name="人生之河river-of-life寓言"/>
    <w:p>
      <w:pPr>
        <w:pStyle w:val="Heading4"/>
      </w:pPr>
      <w:r>
        <w:rPr>
          <w:rFonts w:hint="eastAsia"/>
        </w:rPr>
        <w:t xml:space="preserve">「人生之河」（River</w:t>
      </w:r>
      <w:r>
        <w:t xml:space="preserve"> of </w:t>
      </w:r>
      <w:r>
        <w:rPr>
          <w:rFonts w:hint="eastAsia"/>
        </w:rPr>
        <w:t xml:space="preserve">Life）寓言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用「人生像一條河」的比喻，描述青年成長過程中可能遇到的</w:t>
      </w:r>
      <w:r>
        <w:rPr>
          <w:rFonts w:hint="eastAsia"/>
          <w:b/>
          <w:bCs/>
        </w:rPr>
        <w:t xml:space="preserve">五個礁石</w:t>
      </w:r>
      <w:r>
        <w:rPr>
          <w:rFonts w:hint="eastAsia"/>
        </w:rPr>
        <w:t xml:space="preserve">，威脅人生方向：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馬</w:t>
      </w:r>
      <w:r>
        <w:rPr>
          <w:rFonts w:hint="eastAsia"/>
        </w:rPr>
        <w:t xml:space="preserve">（Horses）：賭博、投機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酒</w:t>
      </w:r>
      <w:r>
        <w:rPr>
          <w:rFonts w:hint="eastAsia"/>
        </w:rPr>
        <w:t xml:space="preserve">（Wine）：酗酒、藥物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女人</w:t>
      </w:r>
      <w:r>
        <w:rPr>
          <w:rFonts w:hint="eastAsia"/>
        </w:rPr>
        <w:t xml:space="preserve">（Women）：放蕩、不健康關係（B-P</w:t>
      </w:r>
      <w:r>
        <w:t xml:space="preserve"> </w:t>
      </w:r>
      <w:r>
        <w:rPr>
          <w:rFonts w:hint="eastAsia"/>
        </w:rPr>
        <w:t xml:space="preserve">用語，原版反映時代偏見，現代讀法應理解為「失控的情慾」）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賭博</w:t>
      </w:r>
      <w:r>
        <w:rPr>
          <w:rFonts w:hint="eastAsia"/>
        </w:rPr>
        <w:t xml:space="preserve">（Cuckoos）：寄生於他人努力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非理性</w:t>
      </w:r>
      <w:r>
        <w:rPr>
          <w:rFonts w:hint="eastAsia"/>
        </w:rPr>
        <w:t xml:space="preserve">（Irreligion）：精神空虛、玩世不恭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為每個礁石都提供具體的應對方法。雖然部分內容反映</w:t>
      </w:r>
      <w:r>
        <w:t xml:space="preserve"> 1920 </w:t>
      </w:r>
      <w:r>
        <w:rPr>
          <w:rFonts w:hint="eastAsia"/>
        </w:rPr>
        <w:t xml:space="preserve">年代的觀念（特別是女性議題），但</w:t>
      </w:r>
      <w:r>
        <w:rPr>
          <w:rFonts w:hint="eastAsia"/>
          <w:b/>
          <w:bCs/>
        </w:rPr>
        <w:t xml:space="preserve">整體的「品格人生指南」精神至今仍有啟發</w:t>
      </w:r>
      <w:r>
        <w:t xml:space="preserve">。</w:t>
      </w:r>
    </w:p>
    <w:bookmarkEnd w:id="26"/>
    <w:bookmarkEnd w:id="27"/>
    <w:bookmarkStart w:id="30" w:name="七lessons-from-the-varsity-of-life1933"/>
    <w:p>
      <w:pPr>
        <w:pStyle w:val="Heading3"/>
      </w:pPr>
      <w:r>
        <w:rPr>
          <w:rFonts w:hint="eastAsia"/>
        </w:rPr>
        <w:t xml:space="preserve">七、《Lessons</w:t>
      </w:r>
      <w:r>
        <w:t xml:space="preserve"> from the Varsity of </w:t>
      </w:r>
      <w:r>
        <w:rPr>
          <w:rFonts w:hint="eastAsia"/>
        </w:rPr>
        <w:t xml:space="preserve">Life》（1933）</w:t>
      </w:r>
    </w:p>
    <w:bookmarkStart w:id="28" w:name="b-p-自傳"/>
    <w:p>
      <w:pPr>
        <w:pStyle w:val="Heading4"/>
      </w:pPr>
      <w:r>
        <w:t xml:space="preserve">B-P </w:t>
      </w:r>
      <w:r>
        <w:rPr>
          <w:rFonts w:hint="eastAsia"/>
        </w:rPr>
        <w:t xml:space="preserve">自傳</w:t>
      </w:r>
    </w:p>
    <w:p>
      <w:pPr>
        <w:pStyle w:val="FirstParagraph"/>
      </w:pPr>
      <w:r>
        <w:t xml:space="preserve">　　B-P 76 </w:t>
      </w:r>
      <w:r>
        <w:rPr>
          <w:rFonts w:hint="eastAsia"/>
        </w:rPr>
        <w:t xml:space="preserve">歲時寫的自傳，回顧自己一生的經歷與感悟。</w:t>
      </w:r>
    </w:p>
    <w:bookmarkEnd w:id="28"/>
    <w:bookmarkStart w:id="29" w:name="內容亮點"/>
    <w:p>
      <w:pPr>
        <w:pStyle w:val="Heading4"/>
      </w:pPr>
      <w:r>
        <w:rPr>
          <w:rFonts w:hint="eastAsia"/>
        </w:rPr>
        <w:t xml:space="preserve">內容亮點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童年與母親的影響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查特豪斯公學的歲月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印度與非洲軍旅生涯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馬菲京圍城戰的細節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童軍運動的萌芽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與奧莉芙的相遇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對人生的反思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這是了解</w:t>
      </w:r>
      <w:r>
        <w:t xml:space="preserve"> B-P </w:t>
      </w:r>
      <w:r>
        <w:rPr>
          <w:rFonts w:hint="eastAsia"/>
        </w:rPr>
        <w:t xml:space="preserve">個人生命的最佳入門書。文字幽默、誠實，不避諱談自己的失敗與弱點。</w:t>
      </w:r>
    </w:p>
    <w:bookmarkEnd w:id="29"/>
    <w:bookmarkEnd w:id="30"/>
    <w:bookmarkStart w:id="31" w:name="八五本經典的閱讀建議"/>
    <w:p>
      <w:pPr>
        <w:pStyle w:val="Heading3"/>
      </w:pPr>
      <w:r>
        <w:rPr>
          <w:rFonts w:hint="eastAsia"/>
        </w:rPr>
        <w:t xml:space="preserve">八、五本經典的閱讀建議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適合對象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推薦書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為什麼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幼童軍</w:t>
            </w:r>
            <w:r>
              <w:t xml:space="preserve"> / </w:t>
            </w:r>
            <w:r>
              <w:rPr>
                <w:rFonts w:hint="eastAsia"/>
              </w:rPr>
              <w:t xml:space="preserve">兒童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The Wolf Cub's Handbook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叢林故事生動，啟蒙幼童軍精神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</w:t>
            </w:r>
            <w:r>
              <w:t xml:space="preserve"> / </w:t>
            </w:r>
            <w:r>
              <w:rPr>
                <w:rFonts w:hint="eastAsia"/>
              </w:rPr>
              <w:t xml:space="preserve">青少年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Scouting for Boys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童軍的奠基經典，雖部分過時但精神不滅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行義</w:t>
            </w:r>
            <w:r>
              <w:t xml:space="preserve"> / </w:t>
            </w:r>
            <w:r>
              <w:rPr>
                <w:rFonts w:hint="eastAsia"/>
              </w:rPr>
              <w:t xml:space="preserve">羅浮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Rovering to Success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青年人生指南，思辨性強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Aids to Scoutmastership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服務員必備指引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想了解</w:t>
            </w:r>
            <w:r>
              <w:t xml:space="preserve"> B-P </w:t>
            </w:r>
            <w:r>
              <w:rPr>
                <w:rFonts w:hint="eastAsia"/>
              </w:rPr>
              <w:t xml:space="preserve">本人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Lessons from the Varsity of Life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自傳，最深入認識其生命歷程</w:t>
            </w:r>
          </w:p>
        </w:tc>
      </w:tr>
    </w:tbl>
    <w:p>
      <w:pPr>
        <w:pStyle w:val="BodyText"/>
      </w:pPr>
      <w:r>
        <w:t xml:space="preserve">📚 B-P </w:t>
      </w:r>
      <w:r>
        <w:rPr>
          <w:rFonts w:hint="eastAsia"/>
        </w:rPr>
        <w:t xml:space="preserve">著作的當代取得方式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的所有著作版權已過期，</w:t>
      </w:r>
      <w:r>
        <w:rPr>
          <w:rFonts w:hint="eastAsia"/>
          <w:b/>
          <w:bCs/>
        </w:rPr>
        <w:t xml:space="preserve">多數已進入公共領域</w:t>
      </w:r>
      <w:r>
        <w:rPr>
          <w:rFonts w:hint="eastAsia"/>
        </w:rPr>
        <w:t xml:space="preserve">。網路上可免費下載原文</w:t>
      </w:r>
      <w:r>
        <w:t xml:space="preserve"> </w:t>
      </w:r>
      <w:r>
        <w:rPr>
          <w:rFonts w:hint="eastAsia"/>
        </w:rPr>
        <w:t xml:space="preserve">PDF：</w:t>
      </w:r>
    </w:p>
    <w:p>
      <w:pPr>
        <w:pStyle w:val="Compact"/>
        <w:numPr>
          <w:ilvl w:val="0"/>
          <w:numId w:val="1007"/>
        </w:numPr>
      </w:pPr>
      <w:r>
        <w:t xml:space="preserve">Project </w:t>
      </w:r>
      <w:r>
        <w:rPr>
          <w:rFonts w:hint="eastAsia"/>
        </w:rPr>
        <w:t xml:space="preserve">Gutenberg（古騰堡計畫）</w:t>
      </w:r>
    </w:p>
    <w:p>
      <w:pPr>
        <w:pStyle w:val="Compact"/>
        <w:numPr>
          <w:ilvl w:val="0"/>
          <w:numId w:val="1007"/>
        </w:numPr>
      </w:pPr>
      <w:r>
        <w:t xml:space="preserve">Internet </w:t>
      </w:r>
      <w:r>
        <w:rPr>
          <w:rFonts w:hint="eastAsia"/>
        </w:rPr>
        <w:t xml:space="preserve">Archive（網路檔案館）</w:t>
      </w:r>
    </w:p>
    <w:p>
      <w:pPr>
        <w:pStyle w:val="Compact"/>
        <w:numPr>
          <w:ilvl w:val="0"/>
          <w:numId w:val="1007"/>
        </w:numPr>
      </w:pPr>
      <w:r>
        <w:t xml:space="preserve">WOSM Scout Learning </w:t>
      </w:r>
      <w:r>
        <w:rPr>
          <w:rFonts w:hint="eastAsia"/>
        </w:rPr>
        <w:t xml:space="preserve">Zone（部分中譯本）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ScoutWiki（部分摘錄）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中文翻譯本則因不同年代翻譯品質不一，建議搭配原文閱讀。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貝登堡的著作群像</dc:title>
  <dc:creator/>
  <dc:language>zh-TW</dc:language>
  <cp:keywords/>
  <dcterms:created xsi:type="dcterms:W3CDTF">2026-06-30T21:31:09Z</dcterms:created>
  <dcterms:modified xsi:type="dcterms:W3CDTF">2026-06-30T21:31:09Z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