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帳篷區的營地建設</w:t>
      </w:r>
    </w:p>
    <w:bookmarkStart w:id="13" w:name="露營---帳篷區的營地建設"/>
    <w:p>
      <w:pPr>
        <w:pStyle w:val="Heading1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帳篷區的營地建設</w:t>
      </w:r>
    </w:p>
    <w:p>
      <w:pPr>
        <w:pStyle w:val="FirstParagraph"/>
      </w:pPr>
      <w:r>
        <w:rPr>
          <w:rFonts w:hint="eastAsia"/>
        </w:rPr>
        <w:t xml:space="preserve">分類：露營與營地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帳篷區的營地建設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帳篷區的營地建設</w:t>
      </w:r>
    </w:p>
    <w:p>
      <w:pPr>
        <w:pStyle w:val="FirstParagraph"/>
      </w:pPr>
      <w:r>
        <w:drawing>
          <wp:inline>
            <wp:extent cx="5219700" cy="7310939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7dfa46cdc2782869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73109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示意圖（節錄自《台中市立惠文高中童軍團團員進程參考手冊》）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露營 - 帳篷區的營地建設</dc:title>
  <dc:creator/>
  <dc:language>zh-TW</dc:language>
  <cp:keywords/>
  <dcterms:created xsi:type="dcterms:W3CDTF">2026-10-31T06:21:30Z</dcterms:created>
  <dcterms:modified xsi:type="dcterms:W3CDTF">2026-10-31T06:21:30Z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