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營建分工</w:t>
      </w:r>
    </w:p>
    <w:bookmarkStart w:id="10" w:name="露營---營建分工"/>
    <w:p>
      <w:pPr>
        <w:pStyle w:val="Heading1"/>
      </w:pPr>
      <w:r>
        <w:rPr>
          <w:rFonts w:hint="eastAsia"/>
        </w:rPr>
        <w:t xml:space="preserve">露營</w:t>
      </w:r>
      <w:r>
        <w:t xml:space="preserve"> - </w:t>
      </w:r>
      <w:r>
        <w:rPr>
          <w:rFonts w:hint="eastAsia"/>
        </w:rPr>
        <w:t xml:space="preserve">營建分工</w:t>
      </w:r>
    </w:p>
    <w:p>
      <w:pPr>
        <w:pStyle w:val="FirstParagraph"/>
      </w:pPr>
      <w:r>
        <w:rPr>
          <w:rFonts w:hint="eastAsia"/>
        </w:rPr>
        <w:t xml:space="preserve">分類：露營與營地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營建分工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營建分工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當我們抵達營地後，首先要進行的就是營地的建設，為了能讓營地生活更加便利，因此，我們會將小隊成員區分成2組，各司其職，來完成營地建設的內容。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FirstParagraph"/>
            </w:pPr>
            <w:r>
              <w:rPr>
                <w:rFonts w:hint="eastAsia"/>
              </w:rPr>
              <w:t xml:space="preserve">組別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分工內容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營地組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架設帳篷、整理內務、建設佈告欄、小隊營門、曬衣場…..等帳篷區營地建設</w:t>
            </w:r>
          </w:p>
        </w:tc>
      </w:tr>
      <w:tr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炊事組</w:t>
            </w:r>
          </w:p>
        </w:tc>
        <w:tc>
          <w:tcPr/>
          <w:p>
            <w:pPr>
              <w:pStyle w:val="BodyText"/>
            </w:pPr>
            <w:r>
              <w:rPr>
                <w:rFonts w:hint="eastAsia"/>
              </w:rPr>
              <w:t xml:space="preserve">架設炊事帳、搭建料理臺、高架灶、餐桌椅、劈柴場、垃圾場、工具架……等炊事區營地建設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露營 - 營建分工</dc:title>
  <dc:creator/>
  <dc:language>zh-TW</dc:language>
  <cp:keywords/>
  <dcterms:created xsi:type="dcterms:W3CDTF">2026-10-31T07:07:27Z</dcterms:created>
  <dcterms:modified xsi:type="dcterms:W3CDTF">2026-10-31T07:07:27Z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