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小隊營地方面</w:t>
      </w:r>
    </w:p>
    <w:bookmarkStart w:id="10" w:name="露營---小隊營地方面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小隊營地方面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小隊營地方面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小隊營地方面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架營時，套好營柱頂端的防雷帽。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進出營帳隨時拉上紗門，避免蚊蟲進入，傍晚及天候不佳時，應放下外門。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營繩應隨天候及營帳質料作適度調整。(尼龍帳天雨應拉緊)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晴天拉高地布，以通風防潮，衣物宜多曝曬，藉日光消毒。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就寢前，以棍棒拍打帳內，晨起穿鞋，宜先查鞋內，以防蟲蛇躲藏。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小心營釘、營繩，莫被絆倒。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小隊營地方面</dc:title>
  <dc:creator/>
  <dc:language>zh-TW</dc:language>
  <cp:keywords/>
  <dcterms:created xsi:type="dcterms:W3CDTF">2026-10-31T09:20:34Z</dcterms:created>
  <dcterms:modified xsi:type="dcterms:W3CDTF">2026-10-31T09:20:34Z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